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6"/>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shd w:val="clear" w:color="auto" w:fill="FFFFFF"/>
        <w:spacing w:after="0" w:line="560" w:lineRule="exact"/>
        <w:jc w:val="center"/>
        <w:rPr>
          <w:rFonts w:ascii="仿宋" w:hAnsi="仿宋" w:eastAsia="仿宋" w:cs="仿宋"/>
          <w:sz w:val="32"/>
          <w:szCs w:val="32"/>
        </w:rPr>
      </w:pPr>
      <w:r>
        <w:rPr>
          <w:rFonts w:hint="eastAsia" w:ascii="仿宋_GB2312" w:hAnsi="仿宋_GB2312" w:eastAsia="仿宋_GB2312" w:cs="仿宋_GB2312"/>
          <w:sz w:val="32"/>
          <w:szCs w:val="32"/>
        </w:rPr>
        <w:t>辽社指[2022]2号</w:t>
      </w:r>
    </w:p>
    <w:p>
      <w:pPr>
        <w:spacing w:after="0" w:line="360" w:lineRule="exact"/>
        <w:rPr>
          <w:b/>
          <w:bCs/>
          <w:sz w:val="36"/>
          <w:szCs w:val="36"/>
        </w:rPr>
      </w:pPr>
    </w:p>
    <w:p>
      <w:pPr>
        <w:spacing w:after="0" w:line="360" w:lineRule="exact"/>
        <w:rPr>
          <w:b/>
          <w:bCs/>
          <w:sz w:val="36"/>
          <w:szCs w:val="36"/>
        </w:rPr>
      </w:pPr>
    </w:p>
    <w:p>
      <w:pPr>
        <w:spacing w:after="0" w:line="52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《关于遴选推荐辽宁省示范型社区学院（老年大学）和示范型社区（老年）学习中心的通知》</w:t>
      </w:r>
    </w:p>
    <w:p>
      <w:pPr>
        <w:spacing w:after="0" w:line="500" w:lineRule="exact"/>
        <w:jc w:val="center"/>
        <w:rPr>
          <w:rFonts w:asciiTheme="minorEastAsia" w:hAnsiTheme="minorEastAsia"/>
          <w:b/>
          <w:sz w:val="36"/>
          <w:szCs w:val="36"/>
        </w:rPr>
      </w:pPr>
    </w:p>
    <w:p>
      <w:pPr>
        <w:keepNext w:val="0"/>
        <w:keepLines w:val="0"/>
        <w:pageBreakBefore w:val="0"/>
        <w:widowControl/>
        <w:shd w:val="clear" w:color="auto" w:fill="FFFFFF"/>
        <w:kinsoku/>
        <w:wordWrap/>
        <w:overflowPunct/>
        <w:topLinePunct w:val="0"/>
        <w:autoSpaceDE/>
        <w:autoSpaceDN/>
        <w:bidi w:val="0"/>
        <w:spacing w:after="0"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各市社区教育指导中心、各社区学院、各老年大学、各普通高校、各职业院校：</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教育部等九部门关于进一步推进社区教育发展的意见》和《辽宁省“十四五”教育发展规划》提出的“补齐全民学习终身教育体系短板。积极发展社区教育；大力发展老年教育”的发展任务，辽宁省社区教育指导中心现组织各市开展遴选推荐辽宁省示范型社区学院（老年大学）和示范型社区（老年）学习中心工作，具体安排如下。</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ind w:firstLine="640" w:firstLineChars="200"/>
        <w:textAlignment w:val="auto"/>
        <w:rPr>
          <w:rFonts w:ascii="黑体" w:hAnsi="黑体" w:eastAsia="黑体" w:cs="仿宋"/>
          <w:b/>
          <w:sz w:val="32"/>
          <w:szCs w:val="32"/>
        </w:rPr>
      </w:pPr>
      <w:r>
        <w:rPr>
          <w:rStyle w:val="10"/>
          <w:rFonts w:hint="eastAsia" w:ascii="黑体" w:hAnsi="黑体" w:eastAsia="黑体" w:cs="仿宋"/>
          <w:b w:val="0"/>
          <w:sz w:val="32"/>
          <w:szCs w:val="32"/>
        </w:rPr>
        <w:t>一、指导思想</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密围绕《教育部等九部门关于进一步推进社区教育发展的意见》确定的战略目标和任务要求，通过遴选推荐辽宁省示范型社区学院（老年大学）和示范型社区（老年）学习中心，发挥典型示范作用，引领我省各级各类社区教育（老年教育）机构的建</w:t>
      </w:r>
      <w:bookmarkStart w:id="0" w:name="_GoBack"/>
      <w:r>
        <w:rPr>
          <w:rFonts w:hint="eastAsia" w:ascii="仿宋_GB2312" w:hAnsi="仿宋_GB2312" w:eastAsia="仿宋_GB2312" w:cs="仿宋_GB2312"/>
          <w:sz w:val="32"/>
          <w:szCs w:val="32"/>
        </w:rPr>
        <w:t>设，提升服务能力，为社区居民提供优质的教育资源，推动全省社区教育（老年教育）持续深化发展。</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textAlignment w:val="auto"/>
        <w:rPr>
          <w:rFonts w:ascii="黑体" w:hAnsi="黑体" w:eastAsia="黑体" w:cs="仿宋"/>
          <w:b/>
          <w:sz w:val="32"/>
          <w:szCs w:val="32"/>
        </w:rPr>
      </w:pPr>
      <w:r>
        <w:rPr>
          <w:rFonts w:hint="eastAsia" w:ascii="仿宋" w:hAnsi="仿宋" w:eastAsia="仿宋" w:cs="仿宋"/>
          <w:sz w:val="32"/>
          <w:szCs w:val="32"/>
        </w:rPr>
        <w:t>　　</w:t>
      </w:r>
      <w:r>
        <w:rPr>
          <w:rStyle w:val="10"/>
          <w:rFonts w:hint="eastAsia" w:ascii="黑体" w:hAnsi="黑体" w:eastAsia="黑体" w:cs="仿宋"/>
          <w:b w:val="0"/>
          <w:sz w:val="32"/>
          <w:szCs w:val="32"/>
        </w:rPr>
        <w:t>二、目标任务</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完善社区（老年）教育服务体系，将老年教育作为社区教育的重点任务，</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示范型社区学院（老年大学）和示范型社区（老年）学习中心遴选和建设。</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ind w:firstLine="640" w:firstLineChars="200"/>
        <w:textAlignment w:val="auto"/>
        <w:rPr>
          <w:rFonts w:ascii="仿宋" w:hAnsi="仿宋" w:eastAsia="仿宋" w:cs="仿宋"/>
          <w:sz w:val="32"/>
          <w:szCs w:val="32"/>
        </w:rPr>
      </w:pPr>
      <w:r>
        <w:rPr>
          <w:rStyle w:val="10"/>
          <w:rFonts w:hint="eastAsia" w:ascii="黑体" w:hAnsi="黑体" w:eastAsia="黑体" w:cs="仿宋"/>
          <w:b w:val="0"/>
          <w:sz w:val="32"/>
          <w:szCs w:val="32"/>
        </w:rPr>
        <w:t>三、遴选推荐范围</w:t>
      </w:r>
    </w:p>
    <w:p>
      <w:pPr>
        <w:keepNext w:val="0"/>
        <w:keepLines w:val="0"/>
        <w:pageBreakBefore w:val="0"/>
        <w:widowControl/>
        <w:shd w:val="clear" w:color="auto" w:fill="FFFFFF"/>
        <w:kinsoku/>
        <w:wordWrap/>
        <w:overflowPunct/>
        <w:topLinePunct w:val="0"/>
        <w:autoSpaceDE/>
        <w:autoSpaceDN/>
        <w:bidi w:val="0"/>
        <w:spacing w:after="0" w:line="480" w:lineRule="exact"/>
        <w:ind w:firstLine="562" w:firstLineChars="175"/>
        <w:textAlignment w:val="auto"/>
        <w:rPr>
          <w:rFonts w:ascii="仿宋" w:hAnsi="仿宋" w:eastAsia="仿宋" w:cs="仿宋"/>
          <w:b/>
          <w:sz w:val="32"/>
          <w:szCs w:val="32"/>
        </w:rPr>
      </w:pPr>
      <w:r>
        <w:rPr>
          <w:rFonts w:hint="eastAsia" w:ascii="仿宋_GB2312" w:hAnsi="仿宋_GB2312" w:eastAsia="仿宋_GB2312" w:cs="仿宋_GB2312"/>
          <w:b/>
          <w:sz w:val="32"/>
          <w:szCs w:val="32"/>
        </w:rPr>
        <w:t>（一）示范型社区学院（老年大学）</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省社区教育（老年教育）发展和社区学院（老年大学）建设实际，本次示范型社区学院（老年大学）的申报单位原则上以成立年两年以上的各级政府部门或教育、文化、老龄、民政等部门举办的社区大学（老年大学）、社区学院（老年学院）和各高等学校、职业院校、</w:t>
      </w:r>
      <w:r>
        <w:rPr>
          <w:rFonts w:hint="eastAsia" w:ascii="仿宋_GB2312" w:hAnsi="仿宋_GB2312" w:eastAsia="仿宋_GB2312" w:cs="仿宋_GB2312"/>
          <w:sz w:val="32"/>
          <w:szCs w:val="32"/>
          <w:lang w:eastAsia="zh-CN"/>
        </w:rPr>
        <w:t>开放大学</w:t>
      </w:r>
      <w:r>
        <w:rPr>
          <w:rFonts w:hint="eastAsia" w:ascii="仿宋_GB2312" w:hAnsi="仿宋_GB2312" w:eastAsia="仿宋_GB2312" w:cs="仿宋_GB2312"/>
          <w:sz w:val="32"/>
          <w:szCs w:val="32"/>
        </w:rPr>
        <w:t>举办的老年大学、社区学院以及社会组织、企业、行业等举办的社区教育或老年教育机构为主，鼓励民办老年大学参与申报。</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已被评为国家或辽宁省示范型社区学院（老年大学）的单位不在本次推荐遴选范围之内。</w:t>
      </w:r>
    </w:p>
    <w:p>
      <w:pPr>
        <w:keepNext w:val="0"/>
        <w:keepLines w:val="0"/>
        <w:pageBreakBefore w:val="0"/>
        <w:widowControl/>
        <w:shd w:val="clear" w:color="auto" w:fill="FFFFFF"/>
        <w:tabs>
          <w:tab w:val="left" w:pos="8310"/>
        </w:tabs>
        <w:kinsoku/>
        <w:wordWrap/>
        <w:overflowPunct/>
        <w:topLinePunct w:val="0"/>
        <w:autoSpaceDE/>
        <w:autoSpaceDN/>
        <w:bidi w:val="0"/>
        <w:spacing w:after="0" w:line="480" w:lineRule="exact"/>
        <w:ind w:firstLine="562" w:firstLineChars="175"/>
        <w:textAlignment w:val="auto"/>
        <w:rPr>
          <w:rFonts w:ascii="仿宋" w:hAnsi="仿宋" w:eastAsia="仿宋" w:cs="仿宋"/>
          <w:sz w:val="32"/>
          <w:szCs w:val="32"/>
        </w:rPr>
      </w:pPr>
      <w:r>
        <w:rPr>
          <w:rFonts w:hint="eastAsia" w:ascii="仿宋_GB2312" w:hAnsi="仿宋_GB2312" w:eastAsia="仿宋_GB2312" w:cs="仿宋_GB2312"/>
          <w:b/>
          <w:sz w:val="32"/>
          <w:szCs w:val="32"/>
        </w:rPr>
        <w:t>（二）示范型社区（老年）学习中心</w:t>
      </w:r>
      <w:r>
        <w:rPr>
          <w:rFonts w:ascii="仿宋" w:hAnsi="仿宋" w:eastAsia="仿宋" w:cs="仿宋"/>
          <w:b/>
          <w:sz w:val="32"/>
          <w:szCs w:val="32"/>
        </w:rPr>
        <w:tab/>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本次示范型社区（老年）学习中心遴选推荐面向社区学校（老年学校）、社区学习中心（老年学习中心）并重点面向乡镇、村级社区，鼓励优先推荐设在乡镇（街道）和村（社区）的社区老年教育机构。</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已被评为国家或辽宁省示范型社区（老年）学习中心的单位不在本次推荐遴选范围之内。</w:t>
      </w:r>
    </w:p>
    <w:p>
      <w:pPr>
        <w:pStyle w:val="6"/>
        <w:keepNext w:val="0"/>
        <w:keepLines w:val="0"/>
        <w:pageBreakBefore w:val="0"/>
        <w:widowControl/>
        <w:numPr>
          <w:ilvl w:val="0"/>
          <w:numId w:val="1"/>
        </w:numPr>
        <w:kinsoku/>
        <w:wordWrap/>
        <w:overflowPunct/>
        <w:topLinePunct w:val="0"/>
        <w:autoSpaceDE/>
        <w:autoSpaceDN/>
        <w:bidi w:val="0"/>
        <w:spacing w:before="0" w:beforeAutospacing="0" w:after="0" w:afterAutospacing="0" w:line="480" w:lineRule="exact"/>
        <w:ind w:firstLine="640" w:firstLineChars="200"/>
        <w:textAlignment w:val="auto"/>
        <w:rPr>
          <w:rStyle w:val="10"/>
          <w:rFonts w:hint="eastAsia" w:ascii="黑体" w:hAnsi="黑体" w:eastAsia="黑体" w:cs="仿宋"/>
          <w:b w:val="0"/>
          <w:sz w:val="32"/>
          <w:szCs w:val="32"/>
        </w:rPr>
      </w:pPr>
      <w:r>
        <w:rPr>
          <w:rStyle w:val="10"/>
          <w:rFonts w:hint="eastAsia" w:ascii="黑体" w:hAnsi="黑体" w:eastAsia="黑体" w:cs="仿宋"/>
          <w:b w:val="0"/>
          <w:sz w:val="32"/>
          <w:szCs w:val="32"/>
        </w:rPr>
        <w:t>遴选推荐条件</w:t>
      </w:r>
    </w:p>
    <w:p>
      <w:pPr>
        <w:pStyle w:val="6"/>
        <w:keepNext w:val="0"/>
        <w:keepLines w:val="0"/>
        <w:pageBreakBefore w:val="0"/>
        <w:widowControl/>
        <w:numPr>
          <w:numId w:val="0"/>
        </w:numPr>
        <w:kinsoku/>
        <w:wordWrap/>
        <w:overflowPunct/>
        <w:topLinePunct w:val="0"/>
        <w:autoSpaceDE/>
        <w:autoSpaceDN/>
        <w:bidi w:val="0"/>
        <w:spacing w:before="0" w:beforeAutospacing="0" w:after="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（一）申报单位应具有明确的组织机构及工作职能设置，具备固定的教学培训场所，配备结构合理的管理人员和师资队伍，能够满足当地社区教育（老年教育）教学活动需要。</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（二）申报单位能够立足当地，按照上级要求定期开设社区教育（老年教育）课程，为当地社区居民、老年人提供教学资源及教育服务，每年开设社区教育（老年教育）课程不少于80课时。</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（三）申报单位能够不定期以社区居民和老年人喜爱的形式举办各类讲座，开展教育活动，充分调动社区居民和老年人参与学习活动的热情与积极性，每年举办讲座、培训次数不少于10次。</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（四）申报单位能够及时按上级部门要求上报材料，推广宣传党和国家关于老年教育的方针政策和老年教育发展中的好典型、好案例和好经验，形成当地社会关心、支持和参与老年教育的良好氛围。</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（五）申报单位必须在所在区域社区教育（老年教育）领域具有一定影响力，可代表当地社区教育（老年教育）发展较高水平，在当地社区教育（老年教育）工作中起到引领示范作用。</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（六）参加遴选推荐示范型社区学院（老年大学）的，须满足《关于印发辽宁省县区社区教育学院（老年大学）建设指导意见的通知》（辽社指[2020]3号）标准。</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ind w:firstLine="640" w:firstLineChars="200"/>
        <w:textAlignment w:val="auto"/>
        <w:rPr>
          <w:rStyle w:val="10"/>
          <w:rFonts w:ascii="黑体" w:hAnsi="黑体" w:eastAsia="黑体"/>
        </w:rPr>
      </w:pPr>
      <w:r>
        <w:rPr>
          <w:rStyle w:val="10"/>
          <w:rFonts w:hint="eastAsia" w:ascii="黑体" w:hAnsi="黑体" w:eastAsia="黑体" w:cs="仿宋"/>
          <w:b w:val="0"/>
          <w:sz w:val="32"/>
          <w:szCs w:val="32"/>
        </w:rPr>
        <w:t>五、组织实施</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（一）由申报单位向当地县（区）或市社区教育指导部门提出申请。</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（二）由市社区教育指导部门负责</w:t>
      </w:r>
      <w:r>
        <w:rPr>
          <w:rFonts w:hint="eastAsia" w:ascii="仿宋_GB2312" w:hAnsi="仿宋_GB2312" w:eastAsia="仿宋_GB2312" w:cs="仿宋_GB2312"/>
          <w:sz w:val="32"/>
          <w:szCs w:val="32"/>
          <w:lang w:eastAsia="zh-CN"/>
        </w:rPr>
        <w:t>收集、整理、</w:t>
      </w:r>
      <w:r>
        <w:rPr>
          <w:rFonts w:hint="eastAsia" w:ascii="仿宋_GB2312" w:hAnsi="仿宋_GB2312" w:eastAsia="仿宋_GB2312" w:cs="仿宋_GB2312"/>
          <w:sz w:val="32"/>
          <w:szCs w:val="32"/>
        </w:rPr>
        <w:t>审核申报材料并根据材料或实地考察结果向省社区教育指导中心推荐。</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（三）在各市推荐的基础上，省社区教育指导中心组织审验申报材料并根据实际情况进行必要的实地考察，确定辽宁省示范型社区学院（老年大学）和示范型社区（老年）学习中心名单并发布。</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辽宁省社区教育指导中心为辽宁省示范型社区学院（老年大学）和示范型社区（老年）学习中心统一制作牌匾，同时在政策争取、资源共建、师资培训、活动组织、项目承接、业务学习考察等方面给予重点支持和建设指导，并在以后国家级评优、评示范等活动中择优推荐。</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ind w:firstLine="640" w:firstLineChars="200"/>
        <w:textAlignment w:val="auto"/>
        <w:rPr>
          <w:rStyle w:val="10"/>
          <w:rFonts w:ascii="黑体" w:hAnsi="黑体" w:eastAsia="黑体" w:cs="仿宋"/>
          <w:b w:val="0"/>
          <w:sz w:val="32"/>
          <w:szCs w:val="32"/>
        </w:rPr>
      </w:pPr>
      <w:r>
        <w:rPr>
          <w:rStyle w:val="10"/>
          <w:rFonts w:hint="eastAsia" w:ascii="黑体" w:hAnsi="黑体" w:eastAsia="黑体" w:cs="仿宋"/>
          <w:b w:val="0"/>
          <w:sz w:val="32"/>
          <w:szCs w:val="32"/>
        </w:rPr>
        <w:t>六、提交的材料和时间</w:t>
      </w:r>
    </w:p>
    <w:p>
      <w:pPr>
        <w:keepNext w:val="0"/>
        <w:keepLines w:val="0"/>
        <w:pageBreakBefore w:val="0"/>
        <w:widowControl/>
        <w:shd w:val="clear" w:color="auto" w:fill="FFFFFF"/>
        <w:tabs>
          <w:tab w:val="left" w:pos="8310"/>
        </w:tabs>
        <w:kinsoku/>
        <w:wordWrap/>
        <w:overflowPunct/>
        <w:topLinePunct w:val="0"/>
        <w:autoSpaceDE/>
        <w:autoSpaceDN/>
        <w:bidi w:val="0"/>
        <w:spacing w:after="0" w:line="480" w:lineRule="exact"/>
        <w:ind w:firstLine="562" w:firstLineChars="175"/>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（一）提交材料</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1.申报示范型社区学院（老年大学）的单位，填写《辽宁省示范型社区学院（老年大学）申报表》（附件1）。</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2.申报示范型社区（老年）学习中心的单位，填写《辽宁省示范型社区（老年）学习中心申报表》（附件2）。</w:t>
      </w:r>
    </w:p>
    <w:p>
      <w:pPr>
        <w:keepNext w:val="0"/>
        <w:keepLines w:val="0"/>
        <w:pageBreakBefore w:val="0"/>
        <w:widowControl/>
        <w:shd w:val="clear" w:color="auto" w:fill="FFFFFF"/>
        <w:tabs>
          <w:tab w:val="left" w:pos="8310"/>
        </w:tabs>
        <w:kinsoku/>
        <w:wordWrap/>
        <w:overflowPunct/>
        <w:topLinePunct w:val="0"/>
        <w:autoSpaceDE/>
        <w:autoSpaceDN/>
        <w:bidi w:val="0"/>
        <w:spacing w:after="0" w:line="480" w:lineRule="exact"/>
        <w:ind w:firstLine="562" w:firstLineChars="175"/>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（二）提交时间</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w:t>
      </w:r>
    </w:p>
    <w:p>
      <w:pPr>
        <w:pStyle w:val="6"/>
        <w:keepNext w:val="0"/>
        <w:keepLines w:val="0"/>
        <w:pageBreakBefore w:val="0"/>
        <w:widowControl/>
        <w:kinsoku/>
        <w:wordWrap/>
        <w:overflowPunct/>
        <w:topLinePunct w:val="0"/>
        <w:autoSpaceDE/>
        <w:autoSpaceDN/>
        <w:bidi w:val="0"/>
        <w:spacing w:before="0" w:beforeAutospacing="0" w:after="0" w:afterAutospacing="0" w:line="480" w:lineRule="exact"/>
        <w:ind w:firstLine="640" w:firstLineChars="200"/>
        <w:textAlignment w:val="auto"/>
        <w:rPr>
          <w:rStyle w:val="10"/>
          <w:rFonts w:ascii="黑体" w:hAnsi="黑体" w:eastAsia="黑体" w:cs="仿宋"/>
          <w:b w:val="0"/>
          <w:sz w:val="32"/>
          <w:szCs w:val="32"/>
        </w:rPr>
      </w:pPr>
      <w:r>
        <w:rPr>
          <w:rStyle w:val="10"/>
          <w:rFonts w:hint="eastAsia" w:ascii="黑体" w:hAnsi="黑体" w:eastAsia="黑体" w:cs="仿宋"/>
          <w:b w:val="0"/>
          <w:sz w:val="32"/>
          <w:szCs w:val="32"/>
        </w:rPr>
        <w:t>七、邮寄地址及联系方式</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邮寄地址：沈阳市皇姑区黄河北大街50号辽宁广播电视大学</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邮编：110034</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联系人：李廓</w:t>
      </w:r>
      <w:r>
        <w:rPr>
          <w:rFonts w:hint="eastAsia" w:ascii="仿宋_GB2312" w:hAnsi="仿宋_GB2312" w:eastAsia="仿宋_GB2312" w:cs="仿宋_GB2312"/>
          <w:sz w:val="32"/>
          <w:szCs w:val="32"/>
          <w:lang w:val="en-US" w:eastAsia="zh-CN"/>
        </w:rPr>
        <w:t xml:space="preserve"> 18040051929</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辽宁省示范型社区学院（老年大学）申报表</w:t>
      </w:r>
    </w:p>
    <w:p>
      <w:pPr>
        <w:keepNext w:val="0"/>
        <w:keepLines w:val="0"/>
        <w:pageBreakBefore w:val="0"/>
        <w:widowControl/>
        <w:numPr>
          <w:ilvl w:val="0"/>
          <w:numId w:val="2"/>
        </w:numPr>
        <w:shd w:val="clear" w:color="auto" w:fill="FFFFFF"/>
        <w:kinsoku/>
        <w:wordWrap/>
        <w:overflowPunct/>
        <w:topLinePunct w:val="0"/>
        <w:autoSpaceDE/>
        <w:autoSpaceDN/>
        <w:bidi w:val="0"/>
        <w:spacing w:after="0" w:line="48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辽宁省示范型社区（老年）学习中心申报表</w:t>
      </w: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辽宁省社区教育指导中心</w:t>
      </w:r>
    </w:p>
    <w:p>
      <w:pPr>
        <w:keepNext w:val="0"/>
        <w:keepLines w:val="0"/>
        <w:pageBreakBefore w:val="0"/>
        <w:widowControl/>
        <w:shd w:val="clear" w:color="auto" w:fill="FFFFFF"/>
        <w:kinsoku/>
        <w:wordWrap/>
        <w:overflowPunct/>
        <w:topLinePunct w:val="0"/>
        <w:autoSpaceDE/>
        <w:autoSpaceDN/>
        <w:bidi w:val="0"/>
        <w:spacing w:after="0" w:line="48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shd w:val="clear" w:color="auto" w:fill="FFFFFF"/>
        <w:kinsoku/>
        <w:wordWrap/>
        <w:overflowPunct/>
        <w:topLinePunct w:val="0"/>
        <w:autoSpaceDE/>
        <w:autoSpaceDN/>
        <w:bidi w:val="0"/>
        <w:spacing w:after="0" w:line="48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after="0" w:line="480" w:lineRule="exact"/>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480" w:lineRule="exact"/>
        <w:textAlignment w:val="auto"/>
        <w:rPr>
          <w:rFonts w:ascii="仿宋_GB2312" w:hAnsi="仿宋_GB2312" w:eastAsia="仿宋_GB2312" w:cs="仿宋_GB2312"/>
          <w:sz w:val="32"/>
        </w:rPr>
      </w:pPr>
      <w:r>
        <w:rPr>
          <w:rFonts w:hint="eastAsia" w:ascii="Calibri" w:hAnsi="Calibri" w:eastAsia="宋体" w:cs="Times New Roman"/>
          <w:sz w:val="21"/>
        </w:rPr>
        <w:pict>
          <v:shape id="直接箭头连接符 1" o:spid="_x0000_s1027" o:spt="32" type="#_x0000_t32" style="position:absolute;left:0pt;margin-left:-0.45pt;margin-top:31.85pt;height:0pt;width:455.25pt;z-index:251660288;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">
            <v:path arrowok="t"/>
            <v:fill on="f" focussize="0,0"/>
            <v:stroke/>
            <v:imagedata o:title=""/>
            <o:lock v:ext="edit"/>
          </v:shape>
        </w:pict>
      </w:r>
      <w:r>
        <w:pict>
          <v:shape id="直接箭头连接符 2" o:spid="_x0000_s1026" o:spt="32" type="#_x0000_t32" style="position:absolute;left:0pt;margin-left:-0.45pt;margin-top:1pt;height:0pt;width:455.25pt;z-index:251659264;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">
            <v:path arrowok="t"/>
            <v:fill on="f" focussize="0,0"/>
            <v:stroke/>
            <v:imagedata o:title=""/>
            <o:lock v:ext="edit"/>
          </v:shape>
        </w:pict>
      </w:r>
      <w:r>
        <w:rPr>
          <w:rFonts w:hint="eastAsia" w:ascii="仿宋_GB2312" w:hAnsi="仿宋_GB2312" w:eastAsia="仿宋_GB2312" w:cs="仿宋_GB2312"/>
          <w:sz w:val="32"/>
        </w:rPr>
        <w:t>抄报：辽宁省教育厅、国家开放大学</w:t>
      </w:r>
    </w:p>
    <w:bookmarkEnd w:id="0"/>
    <w:p>
      <w:pPr>
        <w:keepNext w:val="0"/>
        <w:keepLines w:val="0"/>
        <w:pageBreakBefore w:val="0"/>
        <w:widowControl/>
        <w:kinsoku/>
        <w:wordWrap/>
        <w:overflowPunct/>
        <w:topLinePunct w:val="0"/>
        <w:autoSpaceDE/>
        <w:autoSpaceDN/>
        <w:bidi w:val="0"/>
        <w:spacing w:line="480" w:lineRule="exact"/>
        <w:textAlignment w:val="auto"/>
        <w:rPr>
          <w:rFonts w:hint="eastAsia" w:ascii="仿宋_GB2312" w:hAnsi="仿宋_GB2312" w:eastAsia="仿宋_GB2312" w:cs="仿宋_GB2312"/>
          <w:sz w:val="32"/>
        </w:rPr>
      </w:pPr>
      <w:r>
        <w:rPr>
          <w:rFonts w:hint="eastAsia" w:ascii="Calibri" w:hAnsi="Calibri" w:eastAsia="宋体" w:cs="Times New Roman"/>
          <w:sz w:val="21"/>
        </w:rPr>
        <w:pict>
          <v:shape id="直接箭头连接符 5" o:spid="_x0000_s1028" o:spt="32" type="#_x0000_t32" style="position:absolute;left:0pt;margin-left:0.3pt;margin-top:31.5pt;height:0pt;width:455.25pt;z-index:251661312;mso-width-relative:page;mso-height-relative:page;" filled="f"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Jwt/pToAQAABAQAAB8AAAAA&#10;AAAAAAAAAAAAIAIAAGNsaXBib2FyZC9kcmF3aW5ncy9kcmF3aW5nMS54bWxQSwECLQAUAAYACAAA&#10;ACEA4VE3H88GAADmGwAAGgAAAAAAAAAAAAAAAABFBAAAY2xpcGJvYXJkL3RoZW1lL3RoZW1lMS54&#10;bWxQSwECLQAUAAYACAAAACEAnGZGQbsAAAAkAQAAKgAAAAAAAAAAAAAAAABMCwAAY2xpcGJvYXJk&#10;L2RyYXdpbmdzL19yZWxzL2RyYXdpbmcxLnhtbC5yZWxzUEsFBgAAAAAFAAUAZwEAAE8MAAAAAA==&#10;">
            <v:path arrowok="t"/>
            <v:fill on="f" focussize="0,0"/>
            <v:stroke/>
            <v:imagedata o:title=""/>
            <o:lock v:ext="edit"/>
          </v:shape>
        </w:pict>
      </w:r>
      <w:r>
        <w:rPr>
          <w:rFonts w:hint="eastAsia" w:ascii="仿宋_GB2312" w:hAnsi="仿宋_GB2312" w:eastAsia="仿宋_GB2312" w:cs="仿宋_GB2312"/>
          <w:sz w:val="32"/>
        </w:rPr>
        <w:t>辽宁省社区教育指导中心办公室        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年1月</w:t>
      </w:r>
      <w:r>
        <w:rPr>
          <w:rFonts w:hint="eastAsia" w:ascii="仿宋_GB2312" w:hAnsi="仿宋_GB2312" w:eastAsia="仿宋_GB2312" w:cs="仿宋_GB2312"/>
          <w:sz w:val="32"/>
          <w:lang w:val="en-US" w:eastAsia="zh-CN"/>
        </w:rPr>
        <w:t>17</w:t>
      </w:r>
      <w:r>
        <w:rPr>
          <w:rFonts w:hint="eastAsia" w:ascii="仿宋_GB2312" w:hAnsi="仿宋_GB2312" w:eastAsia="仿宋_GB2312" w:cs="仿宋_GB2312"/>
          <w:sz w:val="32"/>
        </w:rPr>
        <w:t>日印发</w:t>
      </w:r>
    </w:p>
    <w:p>
      <w:pPr>
        <w:shd w:val="clear" w:color="auto" w:fill="FFFFFF"/>
        <w:spacing w:after="0" w:line="560" w:lineRule="exact"/>
        <w:rPr>
          <w:rFonts w:ascii="仿宋" w:hAnsi="仿宋" w:eastAsia="仿宋" w:cs="仿宋"/>
          <w:sz w:val="32"/>
          <w:szCs w:val="32"/>
        </w:rPr>
      </w:pPr>
      <w:r>
        <w:rPr>
          <w:rFonts w:hint="eastAsia" w:ascii="仿宋" w:hAnsi="仿宋" w:eastAsia="仿宋" w:cs="仿宋"/>
          <w:sz w:val="32"/>
          <w:szCs w:val="32"/>
        </w:rPr>
        <w:t>附件1：</w:t>
      </w:r>
    </w:p>
    <w:p>
      <w:pPr>
        <w:shd w:val="clear" w:color="auto" w:fill="FFFFFF"/>
        <w:spacing w:after="0" w:line="560" w:lineRule="exact"/>
        <w:jc w:val="center"/>
        <w:rPr>
          <w:rFonts w:ascii="仿宋" w:hAnsi="仿宋" w:eastAsia="仿宋" w:cs="仿宋"/>
          <w:b/>
          <w:sz w:val="32"/>
          <w:szCs w:val="32"/>
        </w:rPr>
      </w:pPr>
      <w:r>
        <w:rPr>
          <w:rFonts w:hint="eastAsia" w:ascii="仿宋" w:hAnsi="仿宋" w:eastAsia="仿宋" w:cs="仿宋"/>
          <w:b/>
          <w:sz w:val="32"/>
          <w:szCs w:val="32"/>
        </w:rPr>
        <w:t>辽宁省示范型社区学院（老年大学）申报表</w:t>
      </w:r>
    </w:p>
    <w:tbl>
      <w:tblPr>
        <w:tblStyle w:val="7"/>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509"/>
        <w:gridCol w:w="28"/>
        <w:gridCol w:w="965"/>
        <w:gridCol w:w="1471"/>
        <w:gridCol w:w="2447"/>
        <w:gridCol w:w="2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zCs w:val="21"/>
              </w:rPr>
            </w:pPr>
            <w:r>
              <w:rPr>
                <w:rFonts w:hint="eastAsia"/>
                <w:b/>
                <w:szCs w:val="21"/>
              </w:rPr>
              <w:t>申报单位基本情况</w:t>
            </w: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eastAsia="微软雅黑"/>
                <w:szCs w:val="21"/>
                <w:lang w:eastAsia="zh-CN"/>
              </w:rPr>
            </w:pPr>
            <w:r>
              <w:rPr>
                <w:rFonts w:hint="eastAsia" w:ascii="宋体"/>
                <w:szCs w:val="21"/>
                <w:lang w:eastAsia="zh-CN"/>
              </w:rPr>
              <w:t>单位名称</w:t>
            </w:r>
          </w:p>
        </w:tc>
        <w:tc>
          <w:tcPr>
            <w:tcW w:w="6915"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733" w:type="dxa"/>
            <w:vMerge w:val="continue"/>
            <w:tcBorders>
              <w:left w:val="single" w:color="auto" w:sz="4" w:space="0"/>
              <w:right w:val="single" w:color="auto" w:sz="4" w:space="0"/>
            </w:tcBorders>
            <w:vAlign w:val="center"/>
          </w:tcPr>
          <w:p>
            <w:pPr>
              <w:spacing w:line="560" w:lineRule="exact"/>
              <w:jc w:val="center"/>
              <w:rPr>
                <w:rFonts w:hint="eastAsia"/>
                <w:b/>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szCs w:val="21"/>
              </w:rPr>
            </w:pPr>
            <w:r>
              <w:rPr>
                <w:rFonts w:hint="eastAsia" w:ascii="宋体"/>
                <w:szCs w:val="21"/>
              </w:rPr>
              <w:t>单位地址</w:t>
            </w:r>
          </w:p>
        </w:tc>
        <w:tc>
          <w:tcPr>
            <w:tcW w:w="6915"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szCs w:val="21"/>
              </w:rPr>
            </w:pPr>
            <w:r>
              <w:rPr>
                <w:rFonts w:hint="eastAsia" w:ascii="宋体"/>
                <w:szCs w:val="21"/>
              </w:rPr>
              <w:t>单位负责人</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联系电话</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单位人数</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atLeast"/>
              <w:ind w:firstLine="440" w:firstLineChars="200"/>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上级部门或审批单位</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ind w:firstLine="44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5"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zCs w:val="21"/>
              </w:rPr>
            </w:pPr>
            <w:r>
              <w:rPr>
                <w:rFonts w:hint="eastAsia"/>
                <w:b/>
                <w:szCs w:val="21"/>
              </w:rPr>
              <w:t>申报单位教学条件</w:t>
            </w:r>
          </w:p>
        </w:tc>
        <w:tc>
          <w:tcPr>
            <w:tcW w:w="53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Cs w:val="21"/>
              </w:rPr>
            </w:pPr>
            <w:r>
              <w:rPr>
                <w:rFonts w:hint="eastAsia" w:cs="宋体-18030"/>
                <w:szCs w:val="21"/>
              </w:rPr>
              <w:t>基础建设</w:t>
            </w:r>
          </w:p>
        </w:tc>
        <w:tc>
          <w:tcPr>
            <w:tcW w:w="2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hint="eastAsia" w:ascii="宋体" w:hAnsi="宋体"/>
                <w:szCs w:val="21"/>
              </w:rPr>
              <w:t>是否设立社区老年教育（学习、活动）中心</w:t>
            </w: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exact"/>
              <w:ind w:left="-123" w:leftChars="-56" w:right="-92" w:rightChars="-42" w:firstLine="1"/>
              <w:jc w:val="center"/>
              <w:rPr>
                <w:rFonts w:ascii="宋体"/>
                <w:szCs w:val="21"/>
              </w:rPr>
            </w:pPr>
            <w:r>
              <w:rPr>
                <w:rFonts w:hint="eastAsia" w:ascii="宋体"/>
                <w:szCs w:val="21"/>
              </w:rPr>
              <w:t>是否配备专职管理人员</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hint="eastAsia" w:ascii="宋体" w:hAnsi="宋体"/>
                <w:szCs w:val="21"/>
              </w:rPr>
              <w:t>是否建立社区老年教育网站或网页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2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6"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nil"/>
            </w:tcBorders>
            <w:vAlign w:val="center"/>
          </w:tcPr>
          <w:p>
            <w:pPr>
              <w:spacing w:line="300" w:lineRule="exact"/>
              <w:rPr>
                <w:rFonts w:ascii="宋体"/>
                <w:szCs w:val="21"/>
              </w:rPr>
            </w:pPr>
            <w:r>
              <w:rPr>
                <w:rFonts w:hint="eastAsia" w:ascii="宋体" w:hAnsi="宋体"/>
                <w:szCs w:val="21"/>
              </w:rPr>
              <w:t>用于社区老年教育的多媒体教室及计算机数量</w:t>
            </w:r>
          </w:p>
        </w:tc>
        <w:tc>
          <w:tcPr>
            <w:tcW w:w="2997" w:type="dxa"/>
            <w:tcBorders>
              <w:top w:val="single" w:color="auto" w:sz="4" w:space="0"/>
              <w:left w:val="single" w:color="auto" w:sz="4" w:space="0"/>
              <w:bottom w:val="single" w:color="auto" w:sz="4" w:space="0"/>
              <w:right w:val="single" w:color="auto" w:sz="4" w:space="0"/>
            </w:tcBorders>
            <w:vAlign w:val="center"/>
          </w:tcPr>
          <w:p>
            <w:pPr>
              <w:ind w:firstLine="110" w:firstLineChars="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nil"/>
            </w:tcBorders>
            <w:vAlign w:val="center"/>
          </w:tcPr>
          <w:p>
            <w:pPr>
              <w:spacing w:line="300" w:lineRule="exact"/>
              <w:jc w:val="center"/>
              <w:rPr>
                <w:rFonts w:ascii="宋体"/>
                <w:szCs w:val="21"/>
              </w:rPr>
            </w:pPr>
            <w:r>
              <w:rPr>
                <w:rFonts w:hint="eastAsia" w:ascii="宋体"/>
                <w:szCs w:val="21"/>
              </w:rPr>
              <w:t>用于社区</w:t>
            </w:r>
            <w:r>
              <w:rPr>
                <w:rFonts w:hint="eastAsia" w:ascii="宋体" w:hAnsi="宋体"/>
                <w:szCs w:val="21"/>
              </w:rPr>
              <w:t>老年</w:t>
            </w:r>
            <w:r>
              <w:rPr>
                <w:rFonts w:hint="eastAsia" w:ascii="宋体"/>
                <w:szCs w:val="21"/>
              </w:rPr>
              <w:t>教育的场地面积（m</w:t>
            </w:r>
            <w:r>
              <w:rPr>
                <w:rFonts w:hint="eastAsia" w:ascii="宋体"/>
                <w:szCs w:val="21"/>
                <w:vertAlign w:val="superscript"/>
              </w:rPr>
              <w:t>2</w:t>
            </w:r>
            <w:r>
              <w:rPr>
                <w:rFonts w:hint="eastAsia" w:ascii="宋体"/>
                <w:szCs w:val="21"/>
              </w:rPr>
              <w:t>）</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18030"/>
                <w:szCs w:val="21"/>
              </w:rPr>
            </w:pPr>
            <w:r>
              <w:rPr>
                <w:rFonts w:hint="eastAsia" w:cs="宋体-18030"/>
                <w:szCs w:val="21"/>
              </w:rPr>
              <w:t>队</w:t>
            </w:r>
          </w:p>
          <w:p>
            <w:pPr>
              <w:spacing w:line="280" w:lineRule="exact"/>
              <w:jc w:val="center"/>
              <w:rPr>
                <w:rFonts w:cs="宋体-18030"/>
                <w:szCs w:val="21"/>
              </w:rPr>
            </w:pPr>
            <w:r>
              <w:rPr>
                <w:rFonts w:hint="eastAsia" w:cs="宋体-18030"/>
                <w:szCs w:val="21"/>
              </w:rPr>
              <w:t>伍</w:t>
            </w:r>
          </w:p>
          <w:p>
            <w:pPr>
              <w:spacing w:line="280" w:lineRule="exact"/>
              <w:jc w:val="center"/>
              <w:rPr>
                <w:rFonts w:cs="宋体-18030"/>
                <w:szCs w:val="21"/>
              </w:rPr>
            </w:pPr>
            <w:r>
              <w:rPr>
                <w:rFonts w:hint="eastAsia" w:cs="宋体-18030"/>
                <w:szCs w:val="21"/>
              </w:rPr>
              <w:t>建</w:t>
            </w:r>
          </w:p>
          <w:p>
            <w:pPr>
              <w:spacing w:line="280" w:lineRule="exact"/>
              <w:jc w:val="center"/>
              <w:rPr>
                <w:rFonts w:eastAsia="仿宋_GB2312"/>
                <w:szCs w:val="21"/>
              </w:rPr>
            </w:pPr>
            <w:r>
              <w:rPr>
                <w:rFonts w:hint="eastAsia" w:cs="宋体-18030"/>
                <w:szCs w:val="21"/>
              </w:rPr>
              <w:t>设</w:t>
            </w: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社区教育老年专（兼）职教师人数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社区老年教育志愿者总人数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是否制定社区老年教育工作者队伍建设规划</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管理人员、教师年参加培训（学时）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资源利用</w:t>
            </w: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rPr>
              <w:t>课程资源建设（课程数、课时）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b/>
                <w:szCs w:val="21"/>
              </w:rPr>
              <w:t>保障条件</w:t>
            </w: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政府或申报单位用于社区老年教育年度经费总额（万元）</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人均社区老年教育经费（元）</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是否建立社区老年教育经费筹措机制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6"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ind w:left="-42"/>
              <w:jc w:val="center"/>
              <w:rPr>
                <w:rFonts w:ascii="宋体"/>
                <w:szCs w:val="21"/>
              </w:rPr>
            </w:pPr>
            <w:r>
              <w:rPr>
                <w:rFonts w:hint="eastAsia" w:ascii="宋体" w:hAnsi="宋体"/>
                <w:szCs w:val="21"/>
              </w:rPr>
              <w:t>申报单位（或政府教育督导部门）每年对社区老年教育进行督导次数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bl>
    <w:p>
      <w:pPr>
        <w:rPr>
          <w:rFonts w:hint="eastAsia"/>
          <w:b/>
          <w:szCs w:val="21"/>
        </w:rPr>
      </w:pPr>
      <w:r>
        <w:rPr>
          <w:rFonts w:hint="eastAsia"/>
          <w:b/>
          <w:szCs w:val="21"/>
        </w:rPr>
        <w:br w:type="page"/>
      </w:r>
    </w:p>
    <w:tbl>
      <w:tblPr>
        <w:tblStyle w:val="7"/>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509"/>
        <w:gridCol w:w="1560"/>
        <w:gridCol w:w="3260"/>
        <w:gridCol w:w="142"/>
        <w:gridCol w:w="2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2"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工作绩效</w:t>
            </w:r>
          </w:p>
        </w:tc>
        <w:tc>
          <w:tcPr>
            <w:tcW w:w="4962" w:type="dxa"/>
            <w:gridSpan w:val="3"/>
            <w:tcBorders>
              <w:top w:val="single" w:color="auto" w:sz="4" w:space="0"/>
              <w:left w:val="single" w:color="auto" w:sz="4" w:space="0"/>
              <w:bottom w:val="single" w:color="auto" w:sz="4" w:space="0"/>
              <w:right w:val="single" w:color="auto" w:sz="4" w:space="0"/>
            </w:tcBorders>
          </w:tcPr>
          <w:p>
            <w:pPr>
              <w:spacing w:line="300" w:lineRule="atLeast"/>
              <w:rPr>
                <w:szCs w:val="21"/>
              </w:rPr>
            </w:pPr>
            <w:r>
              <w:rPr>
                <w:rFonts w:hint="eastAsia" w:ascii="宋体" w:hAnsi="宋体"/>
                <w:szCs w:val="21"/>
              </w:rPr>
              <w:t>上年度社区老年教育培训次数</w:t>
            </w:r>
          </w:p>
        </w:tc>
        <w:tc>
          <w:tcPr>
            <w:tcW w:w="2946" w:type="dxa"/>
            <w:tcBorders>
              <w:top w:val="single" w:color="auto" w:sz="4" w:space="0"/>
              <w:left w:val="single" w:color="auto" w:sz="4" w:space="0"/>
              <w:bottom w:val="single" w:color="auto" w:sz="4" w:space="0"/>
              <w:right w:val="single" w:color="auto" w:sz="4" w:space="0"/>
            </w:tcBorders>
          </w:tcPr>
          <w:p>
            <w:pPr>
              <w:spacing w:line="30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b/>
                <w:szCs w:val="21"/>
              </w:rPr>
            </w:pPr>
          </w:p>
        </w:tc>
        <w:tc>
          <w:tcPr>
            <w:tcW w:w="496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szCs w:val="21"/>
              </w:rPr>
            </w:pPr>
            <w:r>
              <w:rPr>
                <w:rFonts w:hint="eastAsia" w:ascii="宋体" w:hAnsi="宋体"/>
                <w:szCs w:val="21"/>
              </w:rPr>
              <w:t>上年度社区老年教育培训总人数</w:t>
            </w:r>
          </w:p>
        </w:tc>
        <w:tc>
          <w:tcPr>
            <w:tcW w:w="2946" w:type="dxa"/>
            <w:tcBorders>
              <w:top w:val="single" w:color="auto" w:sz="4" w:space="0"/>
              <w:left w:val="single" w:color="auto" w:sz="4" w:space="0"/>
              <w:bottom w:val="single" w:color="auto" w:sz="4" w:space="0"/>
              <w:right w:val="single" w:color="auto" w:sz="4" w:space="0"/>
            </w:tcBorders>
            <w:vAlign w:val="center"/>
          </w:tcPr>
          <w:p>
            <w:pPr>
              <w:spacing w:line="300" w:lineRule="atLeast"/>
              <w:ind w:left="-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获奖情况</w:t>
            </w:r>
          </w:p>
        </w:tc>
        <w:tc>
          <w:tcPr>
            <w:tcW w:w="4962" w:type="dxa"/>
            <w:gridSpan w:val="3"/>
            <w:tcBorders>
              <w:top w:val="nil"/>
              <w:left w:val="single" w:color="auto" w:sz="4" w:space="0"/>
              <w:bottom w:val="single" w:color="auto" w:sz="4" w:space="0"/>
              <w:right w:val="single" w:color="auto" w:sz="4" w:space="0"/>
            </w:tcBorders>
            <w:vAlign w:val="center"/>
          </w:tcPr>
          <w:p>
            <w:pPr>
              <w:spacing w:line="300" w:lineRule="atLeast"/>
              <w:ind w:left="-42" w:right="-56"/>
              <w:rPr>
                <w:rFonts w:ascii="宋体"/>
                <w:szCs w:val="21"/>
              </w:rPr>
            </w:pPr>
            <w:r>
              <w:rPr>
                <w:rFonts w:hint="eastAsia" w:ascii="宋体"/>
                <w:szCs w:val="21"/>
              </w:rPr>
              <w:t>新闻媒体宣传报道次数</w:t>
            </w:r>
          </w:p>
        </w:tc>
        <w:tc>
          <w:tcPr>
            <w:tcW w:w="2946" w:type="dxa"/>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45"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after="0" w:line="560" w:lineRule="exact"/>
              <w:jc w:val="center"/>
              <w:rPr>
                <w:b/>
                <w:szCs w:val="21"/>
              </w:rPr>
            </w:pPr>
            <w:r>
              <w:rPr>
                <w:rFonts w:hint="eastAsia" w:ascii="宋体" w:hAnsi="宋体"/>
                <w:b/>
                <w:bCs/>
                <w:szCs w:val="21"/>
              </w:rPr>
              <w:t>申</w:t>
            </w:r>
            <w:r>
              <w:rPr>
                <w:rFonts w:hint="eastAsia"/>
                <w:b/>
                <w:szCs w:val="21"/>
              </w:rPr>
              <w:t>报</w:t>
            </w:r>
          </w:p>
          <w:p>
            <w:pPr>
              <w:spacing w:after="0" w:line="560" w:lineRule="exact"/>
              <w:jc w:val="center"/>
              <w:rPr>
                <w:b/>
                <w:szCs w:val="21"/>
              </w:rPr>
            </w:pPr>
            <w:r>
              <w:rPr>
                <w:rFonts w:hint="eastAsia"/>
                <w:b/>
                <w:szCs w:val="21"/>
              </w:rPr>
              <w:t>单位</w:t>
            </w:r>
          </w:p>
          <w:p>
            <w:pPr>
              <w:spacing w:after="0" w:line="560" w:lineRule="exact"/>
              <w:jc w:val="center"/>
              <w:rPr>
                <w:b/>
                <w:szCs w:val="21"/>
              </w:rPr>
            </w:pPr>
            <w:r>
              <w:rPr>
                <w:rFonts w:hint="eastAsia"/>
                <w:b/>
                <w:szCs w:val="21"/>
              </w:rPr>
              <w:t>近三</w:t>
            </w:r>
          </w:p>
          <w:p>
            <w:pPr>
              <w:spacing w:after="0" w:line="560" w:lineRule="exact"/>
              <w:jc w:val="center"/>
              <w:rPr>
                <w:b/>
                <w:szCs w:val="21"/>
              </w:rPr>
            </w:pPr>
            <w:r>
              <w:rPr>
                <w:rFonts w:hint="eastAsia"/>
                <w:b/>
                <w:szCs w:val="21"/>
              </w:rPr>
              <w:t>年来</w:t>
            </w:r>
          </w:p>
          <w:p>
            <w:pPr>
              <w:spacing w:after="0" w:line="560" w:lineRule="exact"/>
              <w:jc w:val="center"/>
              <w:rPr>
                <w:b/>
                <w:szCs w:val="21"/>
              </w:rPr>
            </w:pPr>
            <w:r>
              <w:rPr>
                <w:rFonts w:hint="eastAsia"/>
                <w:b/>
                <w:szCs w:val="21"/>
              </w:rPr>
              <w:t>主要</w:t>
            </w:r>
          </w:p>
          <w:p>
            <w:pPr>
              <w:spacing w:after="0" w:line="560" w:lineRule="exact"/>
              <w:jc w:val="center"/>
              <w:rPr>
                <w:b/>
                <w:szCs w:val="21"/>
              </w:rPr>
            </w:pPr>
            <w:r>
              <w:rPr>
                <w:rFonts w:hint="eastAsia"/>
                <w:b/>
                <w:szCs w:val="21"/>
              </w:rPr>
              <w:t>工作</w:t>
            </w:r>
          </w:p>
          <w:p>
            <w:pPr>
              <w:spacing w:after="0" w:line="560" w:lineRule="exact"/>
              <w:jc w:val="center"/>
              <w:rPr>
                <w:b/>
                <w:szCs w:val="21"/>
              </w:rPr>
            </w:pPr>
            <w:r>
              <w:rPr>
                <w:rFonts w:hint="eastAsia"/>
                <w:b/>
                <w:szCs w:val="21"/>
              </w:rPr>
              <w:t>总结</w:t>
            </w:r>
          </w:p>
          <w:p>
            <w:pPr>
              <w:spacing w:after="0" w:line="560" w:lineRule="exact"/>
              <w:jc w:val="center"/>
              <w:rPr>
                <w:b/>
                <w:szCs w:val="21"/>
              </w:rPr>
            </w:pPr>
            <w:r>
              <w:rPr>
                <w:rFonts w:hint="eastAsia"/>
                <w:b/>
                <w:szCs w:val="21"/>
              </w:rPr>
              <w:t>（</w:t>
            </w:r>
            <w:r>
              <w:rPr>
                <w:b/>
                <w:szCs w:val="21"/>
              </w:rPr>
              <w:t>1000</w:t>
            </w:r>
            <w:r>
              <w:rPr>
                <w:rFonts w:hint="eastAsia"/>
                <w:b/>
                <w:szCs w:val="21"/>
              </w:rPr>
              <w:t>字以内）</w:t>
            </w:r>
          </w:p>
          <w:p>
            <w:pPr>
              <w:rPr>
                <w:b/>
                <w:szCs w:val="21"/>
              </w:rPr>
            </w:pPr>
          </w:p>
        </w:tc>
        <w:tc>
          <w:tcPr>
            <w:tcW w:w="8417" w:type="dxa"/>
            <w:gridSpan w:val="5"/>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2802" w:type="dxa"/>
            <w:gridSpan w:val="3"/>
            <w:tcBorders>
              <w:top w:val="single" w:color="auto" w:sz="4" w:space="0"/>
              <w:left w:val="single" w:color="auto" w:sz="4" w:space="0"/>
              <w:bottom w:val="single" w:color="auto" w:sz="4" w:space="0"/>
              <w:right w:val="single" w:color="auto" w:sz="4" w:space="0"/>
            </w:tcBorders>
          </w:tcPr>
          <w:p>
            <w:pPr>
              <w:rPr>
                <w:rFonts w:ascii="宋体" w:hAnsi="宋体"/>
                <w:bCs/>
                <w:szCs w:val="21"/>
              </w:rPr>
            </w:pPr>
          </w:p>
          <w:p>
            <w:pPr>
              <w:ind w:firstLine="660" w:firstLineChars="300"/>
              <w:rPr>
                <w:rFonts w:ascii="宋体" w:hAnsi="宋体"/>
                <w:bCs/>
                <w:szCs w:val="21"/>
              </w:rPr>
            </w:pPr>
            <w:r>
              <w:rPr>
                <w:rFonts w:hint="eastAsia" w:ascii="宋体" w:hAnsi="宋体"/>
                <w:bCs/>
                <w:szCs w:val="21"/>
              </w:rPr>
              <w:t>申报单位联系人</w:t>
            </w:r>
          </w:p>
        </w:tc>
        <w:tc>
          <w:tcPr>
            <w:tcW w:w="3260" w:type="dxa"/>
            <w:tcBorders>
              <w:top w:val="nil"/>
              <w:left w:val="single" w:color="auto" w:sz="4" w:space="0"/>
              <w:bottom w:val="single" w:color="auto" w:sz="4" w:space="0"/>
              <w:right w:val="single" w:color="auto" w:sz="4" w:space="0"/>
            </w:tcBorders>
          </w:tcPr>
          <w:p>
            <w:pPr>
              <w:rPr>
                <w:rFonts w:ascii="宋体" w:hAnsi="宋体"/>
                <w:bCs/>
                <w:szCs w:val="21"/>
              </w:rPr>
            </w:pPr>
          </w:p>
          <w:p>
            <w:pPr>
              <w:ind w:firstLine="880" w:firstLineChars="400"/>
              <w:rPr>
                <w:rFonts w:ascii="宋体" w:hAnsi="宋体"/>
                <w:bCs/>
                <w:szCs w:val="21"/>
              </w:rPr>
            </w:pPr>
            <w:r>
              <w:rPr>
                <w:rFonts w:hint="eastAsia" w:ascii="宋体" w:hAnsi="宋体"/>
                <w:bCs/>
                <w:szCs w:val="21"/>
              </w:rPr>
              <w:t>联系人电话</w:t>
            </w:r>
          </w:p>
        </w:tc>
        <w:tc>
          <w:tcPr>
            <w:tcW w:w="3088" w:type="dxa"/>
            <w:gridSpan w:val="2"/>
            <w:tcBorders>
              <w:top w:val="nil"/>
              <w:left w:val="single" w:color="auto" w:sz="4" w:space="0"/>
              <w:bottom w:val="single" w:color="auto" w:sz="4" w:space="0"/>
              <w:right w:val="single" w:color="auto" w:sz="4" w:space="0"/>
            </w:tcBorders>
          </w:tcPr>
          <w:p>
            <w:pPr>
              <w:rPr>
                <w:rFonts w:ascii="宋体" w:hAnsi="宋体"/>
                <w:bCs/>
                <w:szCs w:val="21"/>
              </w:rPr>
            </w:pPr>
          </w:p>
          <w:p>
            <w:pPr>
              <w:ind w:firstLine="330" w:firstLineChars="150"/>
              <w:rPr>
                <w:rFonts w:ascii="宋体" w:hAnsi="宋体"/>
                <w:bCs/>
                <w:szCs w:val="21"/>
              </w:rPr>
            </w:pPr>
            <w:r>
              <w:rPr>
                <w:rFonts w:hint="eastAsia" w:ascii="宋体" w:hAnsi="宋体"/>
                <w:bCs/>
                <w:szCs w:val="21"/>
              </w:rPr>
              <w:t>联系人电子邮箱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szCs w:val="21"/>
              </w:rPr>
            </w:pPr>
          </w:p>
        </w:tc>
        <w:tc>
          <w:tcPr>
            <w:tcW w:w="3260" w:type="dxa"/>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c>
          <w:tcPr>
            <w:tcW w:w="3088" w:type="dxa"/>
            <w:gridSpan w:val="2"/>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42" w:hRule="atLeast"/>
        </w:trPr>
        <w:tc>
          <w:tcPr>
            <w:tcW w:w="28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申报单位所在市</w:t>
            </w:r>
          </w:p>
          <w:p>
            <w:pPr>
              <w:jc w:val="center"/>
              <w:rPr>
                <w:rFonts w:ascii="宋体" w:hAnsi="宋体"/>
                <w:b/>
                <w:bCs/>
                <w:szCs w:val="21"/>
              </w:rPr>
            </w:pPr>
            <w:r>
              <w:rPr>
                <w:rFonts w:hint="eastAsia" w:ascii="宋体" w:hAnsi="宋体"/>
                <w:bCs/>
                <w:szCs w:val="21"/>
              </w:rPr>
              <w:t>社区教育指导中心意见</w:t>
            </w:r>
          </w:p>
        </w:tc>
        <w:tc>
          <w:tcPr>
            <w:tcW w:w="6348" w:type="dxa"/>
            <w:gridSpan w:val="3"/>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bCs/>
                <w:sz w:val="24"/>
                <w:szCs w:val="24"/>
              </w:rPr>
            </w:pPr>
            <w:r>
              <w:rPr>
                <w:rFonts w:hint="eastAsia" w:asciiTheme="minorEastAsia" w:hAnsiTheme="minorEastAsia"/>
                <w:bCs/>
                <w:sz w:val="24"/>
                <w:szCs w:val="24"/>
              </w:rPr>
              <w:t xml:space="preserve">                     </w:t>
            </w:r>
          </w:p>
          <w:p>
            <w:pPr>
              <w:wordWrap w:val="0"/>
              <w:jc w:val="center"/>
              <w:rPr>
                <w:rFonts w:asciiTheme="minorEastAsia" w:hAnsiTheme="minorEastAsia"/>
                <w:bCs/>
                <w:sz w:val="24"/>
                <w:szCs w:val="24"/>
              </w:rPr>
            </w:pPr>
          </w:p>
          <w:p>
            <w:pPr>
              <w:wordWrap w:val="0"/>
              <w:jc w:val="center"/>
              <w:rPr>
                <w:rFonts w:asciiTheme="minorEastAsia" w:hAnsiTheme="minorEastAsia"/>
                <w:bCs/>
                <w:sz w:val="24"/>
                <w:szCs w:val="24"/>
              </w:rPr>
            </w:pPr>
            <w:r>
              <w:rPr>
                <w:rFonts w:hint="eastAsia" w:asciiTheme="minorEastAsia" w:hAnsiTheme="minorEastAsia"/>
                <w:bCs/>
                <w:sz w:val="24"/>
                <w:szCs w:val="24"/>
              </w:rPr>
              <w:t xml:space="preserve">                       （公章）</w:t>
            </w:r>
          </w:p>
          <w:p>
            <w:pPr>
              <w:spacing w:line="300" w:lineRule="atLeast"/>
              <w:ind w:left="-42" w:right="-56"/>
              <w:jc w:val="center"/>
              <w:rPr>
                <w:rFonts w:ascii="宋体"/>
                <w:szCs w:val="21"/>
              </w:rPr>
            </w:pPr>
            <w:r>
              <w:rPr>
                <w:rFonts w:hint="eastAsia" w:asciiTheme="minorEastAsia" w:hAnsiTheme="minorEastAsia"/>
                <w:bCs/>
                <w:sz w:val="24"/>
                <w:szCs w:val="24"/>
              </w:rPr>
              <w:t xml:space="preserve">                       年   月  日</w:t>
            </w:r>
          </w:p>
        </w:tc>
      </w:tr>
    </w:tbl>
    <w:tbl>
      <w:tblPr>
        <w:tblStyle w:val="8"/>
        <w:tblpPr w:leftFromText="180" w:rightFromText="180" w:vertAnchor="text" w:tblpX="-3242" w:tblpY="31680"/>
        <w:tblOverlap w:val="never"/>
        <w:tblW w:w="1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51" w:type="dxa"/>
            <w:tcBorders>
              <w:top w:val="single" w:color="auto" w:sz="4" w:space="0"/>
              <w:left w:val="single" w:color="auto" w:sz="4" w:space="0"/>
              <w:bottom w:val="single" w:color="auto" w:sz="4" w:space="0"/>
              <w:right w:val="single" w:color="auto" w:sz="4" w:space="0"/>
            </w:tcBorders>
          </w:tcPr>
          <w:p>
            <w:pPr>
              <w:widowControl w:val="0"/>
              <w:spacing w:after="0"/>
              <w:jc w:val="both"/>
              <w:rPr>
                <w:rFonts w:ascii="宋体" w:hAnsi="宋体" w:eastAsia="宋体" w:cs="Times New Roman"/>
                <w:b/>
                <w:bCs/>
                <w:sz w:val="30"/>
                <w:szCs w:val="20"/>
                <w:u w:val="single"/>
              </w:rPr>
            </w:pPr>
          </w:p>
        </w:tc>
      </w:tr>
    </w:tbl>
    <w:p>
      <w:pPr>
        <w:shd w:val="clear" w:color="auto" w:fill="FFFFFF"/>
        <w:spacing w:after="0" w:line="560" w:lineRule="exact"/>
        <w:rPr>
          <w:rFonts w:ascii="仿宋" w:hAnsi="仿宋" w:eastAsia="仿宋" w:cs="仿宋"/>
          <w:sz w:val="32"/>
          <w:szCs w:val="32"/>
        </w:rPr>
      </w:pPr>
      <w:r>
        <w:rPr>
          <w:rFonts w:hint="eastAsia" w:ascii="仿宋" w:hAnsi="仿宋" w:eastAsia="仿宋" w:cs="仿宋"/>
          <w:sz w:val="32"/>
          <w:szCs w:val="32"/>
        </w:rPr>
        <w:t>附件2：</w:t>
      </w:r>
    </w:p>
    <w:p>
      <w:pPr>
        <w:shd w:val="clear" w:color="auto" w:fill="FFFFFF"/>
        <w:spacing w:after="0" w:line="560" w:lineRule="exact"/>
        <w:jc w:val="center"/>
        <w:rPr>
          <w:rFonts w:ascii="仿宋" w:hAnsi="仿宋" w:eastAsia="仿宋" w:cs="仿宋"/>
          <w:b/>
          <w:sz w:val="32"/>
          <w:szCs w:val="32"/>
        </w:rPr>
      </w:pPr>
      <w:r>
        <w:rPr>
          <w:rFonts w:hint="eastAsia" w:ascii="仿宋" w:hAnsi="仿宋" w:eastAsia="仿宋" w:cs="仿宋"/>
          <w:b/>
          <w:sz w:val="32"/>
          <w:szCs w:val="32"/>
        </w:rPr>
        <w:t>辽宁省示范型社区（老年）学习中心申报表</w:t>
      </w:r>
    </w:p>
    <w:tbl>
      <w:tblPr>
        <w:tblStyle w:val="7"/>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509"/>
        <w:gridCol w:w="28"/>
        <w:gridCol w:w="965"/>
        <w:gridCol w:w="1471"/>
        <w:gridCol w:w="2447"/>
        <w:gridCol w:w="2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6"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zCs w:val="21"/>
              </w:rPr>
            </w:pPr>
            <w:r>
              <w:rPr>
                <w:rFonts w:hint="eastAsia"/>
                <w:b/>
                <w:szCs w:val="21"/>
              </w:rPr>
              <w:t>申报单位基本情况</w:t>
            </w: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eastAsia="微软雅黑"/>
                <w:szCs w:val="21"/>
                <w:lang w:eastAsia="zh-CN"/>
              </w:rPr>
            </w:pPr>
            <w:r>
              <w:rPr>
                <w:rFonts w:hint="eastAsia" w:ascii="宋体"/>
                <w:szCs w:val="21"/>
                <w:lang w:eastAsia="zh-CN"/>
              </w:rPr>
              <w:t>单位名称</w:t>
            </w:r>
          </w:p>
        </w:tc>
        <w:tc>
          <w:tcPr>
            <w:tcW w:w="6915"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6" w:hRule="atLeast"/>
        </w:trPr>
        <w:tc>
          <w:tcPr>
            <w:tcW w:w="733" w:type="dxa"/>
            <w:vMerge w:val="continue"/>
            <w:tcBorders>
              <w:left w:val="single" w:color="auto" w:sz="4" w:space="0"/>
              <w:right w:val="single" w:color="auto" w:sz="4" w:space="0"/>
            </w:tcBorders>
            <w:vAlign w:val="center"/>
          </w:tcPr>
          <w:p>
            <w:pPr>
              <w:spacing w:line="560" w:lineRule="exact"/>
              <w:jc w:val="center"/>
              <w:rPr>
                <w:rFonts w:hint="eastAsia"/>
                <w:b/>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szCs w:val="21"/>
              </w:rPr>
            </w:pPr>
            <w:r>
              <w:rPr>
                <w:rFonts w:hint="eastAsia" w:ascii="宋体"/>
                <w:szCs w:val="21"/>
              </w:rPr>
              <w:t>单位地址</w:t>
            </w:r>
          </w:p>
        </w:tc>
        <w:tc>
          <w:tcPr>
            <w:tcW w:w="6915"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szCs w:val="21"/>
              </w:rPr>
            </w:pPr>
            <w:r>
              <w:rPr>
                <w:rFonts w:hint="eastAsia" w:ascii="宋体"/>
                <w:szCs w:val="21"/>
              </w:rPr>
              <w:t>单位负责人</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联系电话</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50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单位人数</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00" w:lineRule="atLeast"/>
              <w:ind w:firstLine="440" w:firstLineChars="200"/>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上级部门或审批单位</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ind w:firstLine="440" w:firstLineChars="20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zCs w:val="21"/>
              </w:rPr>
            </w:pPr>
            <w:r>
              <w:rPr>
                <w:rFonts w:hint="eastAsia"/>
                <w:b/>
                <w:szCs w:val="21"/>
              </w:rPr>
              <w:t>申报单位教学条件</w:t>
            </w:r>
          </w:p>
        </w:tc>
        <w:tc>
          <w:tcPr>
            <w:tcW w:w="53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Cs w:val="21"/>
              </w:rPr>
            </w:pPr>
            <w:r>
              <w:rPr>
                <w:rFonts w:hint="eastAsia" w:cs="宋体-18030"/>
                <w:szCs w:val="21"/>
              </w:rPr>
              <w:t>基础建设</w:t>
            </w:r>
          </w:p>
        </w:tc>
        <w:tc>
          <w:tcPr>
            <w:tcW w:w="2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hint="eastAsia" w:ascii="宋体" w:hAnsi="宋体"/>
                <w:szCs w:val="21"/>
              </w:rPr>
              <w:t>是否设立社区老年教育（学习、活动）中心</w:t>
            </w: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exact"/>
              <w:ind w:left="-123" w:leftChars="-56" w:right="-92" w:rightChars="-42" w:firstLine="1"/>
              <w:jc w:val="center"/>
              <w:rPr>
                <w:rFonts w:ascii="宋体"/>
                <w:szCs w:val="21"/>
              </w:rPr>
            </w:pPr>
            <w:r>
              <w:rPr>
                <w:rFonts w:hint="eastAsia" w:ascii="宋体"/>
                <w:szCs w:val="21"/>
              </w:rPr>
              <w:t>是否配备专职管理人员</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r>
              <w:rPr>
                <w:rFonts w:hint="eastAsia" w:ascii="宋体" w:hAnsi="宋体"/>
                <w:szCs w:val="21"/>
              </w:rPr>
              <w:t>是否建立社区老年教育网站或网页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2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6"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nil"/>
            </w:tcBorders>
            <w:vAlign w:val="center"/>
          </w:tcPr>
          <w:p>
            <w:pPr>
              <w:spacing w:line="300" w:lineRule="exact"/>
              <w:rPr>
                <w:rFonts w:ascii="宋体"/>
                <w:szCs w:val="21"/>
              </w:rPr>
            </w:pPr>
            <w:r>
              <w:rPr>
                <w:rFonts w:hint="eastAsia" w:ascii="宋体" w:hAnsi="宋体"/>
                <w:szCs w:val="21"/>
              </w:rPr>
              <w:t>用于社区老年教育的多媒体教室及计算机数量</w:t>
            </w:r>
          </w:p>
        </w:tc>
        <w:tc>
          <w:tcPr>
            <w:tcW w:w="2997" w:type="dxa"/>
            <w:tcBorders>
              <w:top w:val="single" w:color="auto" w:sz="4" w:space="0"/>
              <w:left w:val="single" w:color="auto" w:sz="4" w:space="0"/>
              <w:bottom w:val="single" w:color="auto" w:sz="4" w:space="0"/>
              <w:right w:val="single" w:color="auto" w:sz="4" w:space="0"/>
            </w:tcBorders>
            <w:vAlign w:val="center"/>
          </w:tcPr>
          <w:p>
            <w:pPr>
              <w:ind w:firstLine="110" w:firstLineChars="50"/>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nil"/>
            </w:tcBorders>
            <w:vAlign w:val="center"/>
          </w:tcPr>
          <w:p>
            <w:pPr>
              <w:spacing w:line="300" w:lineRule="exact"/>
              <w:jc w:val="center"/>
              <w:rPr>
                <w:rFonts w:ascii="宋体"/>
                <w:szCs w:val="21"/>
              </w:rPr>
            </w:pPr>
            <w:r>
              <w:rPr>
                <w:rFonts w:hint="eastAsia" w:ascii="宋体"/>
                <w:szCs w:val="21"/>
              </w:rPr>
              <w:t>用于社区</w:t>
            </w:r>
            <w:r>
              <w:rPr>
                <w:rFonts w:hint="eastAsia" w:ascii="宋体" w:hAnsi="宋体"/>
                <w:szCs w:val="21"/>
              </w:rPr>
              <w:t>老年</w:t>
            </w:r>
            <w:r>
              <w:rPr>
                <w:rFonts w:hint="eastAsia" w:ascii="宋体"/>
                <w:szCs w:val="21"/>
              </w:rPr>
              <w:t>教育的场地面积（m</w:t>
            </w:r>
            <w:r>
              <w:rPr>
                <w:rFonts w:hint="eastAsia" w:ascii="宋体"/>
                <w:szCs w:val="21"/>
                <w:vertAlign w:val="superscript"/>
              </w:rPr>
              <w:t>2</w:t>
            </w:r>
            <w:r>
              <w:rPr>
                <w:rFonts w:hint="eastAsia" w:ascii="宋体"/>
                <w:szCs w:val="21"/>
              </w:rPr>
              <w:t>）</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宋体-18030"/>
                <w:szCs w:val="21"/>
              </w:rPr>
            </w:pPr>
            <w:r>
              <w:rPr>
                <w:rFonts w:hint="eastAsia" w:cs="宋体-18030"/>
                <w:szCs w:val="21"/>
              </w:rPr>
              <w:t>队</w:t>
            </w:r>
          </w:p>
          <w:p>
            <w:pPr>
              <w:spacing w:line="280" w:lineRule="exact"/>
              <w:jc w:val="center"/>
              <w:rPr>
                <w:rFonts w:cs="宋体-18030"/>
                <w:szCs w:val="21"/>
              </w:rPr>
            </w:pPr>
            <w:r>
              <w:rPr>
                <w:rFonts w:hint="eastAsia" w:cs="宋体-18030"/>
                <w:szCs w:val="21"/>
              </w:rPr>
              <w:t>伍</w:t>
            </w:r>
          </w:p>
          <w:p>
            <w:pPr>
              <w:spacing w:line="280" w:lineRule="exact"/>
              <w:jc w:val="center"/>
              <w:rPr>
                <w:rFonts w:cs="宋体-18030"/>
                <w:szCs w:val="21"/>
              </w:rPr>
            </w:pPr>
            <w:r>
              <w:rPr>
                <w:rFonts w:hint="eastAsia" w:cs="宋体-18030"/>
                <w:szCs w:val="21"/>
              </w:rPr>
              <w:t>建</w:t>
            </w:r>
          </w:p>
          <w:p>
            <w:pPr>
              <w:spacing w:line="280" w:lineRule="exact"/>
              <w:jc w:val="center"/>
              <w:rPr>
                <w:rFonts w:eastAsia="仿宋_GB2312"/>
                <w:szCs w:val="21"/>
              </w:rPr>
            </w:pPr>
            <w:r>
              <w:rPr>
                <w:rFonts w:hint="eastAsia" w:cs="宋体-18030"/>
                <w:szCs w:val="21"/>
              </w:rPr>
              <w:t>设</w:t>
            </w: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社区教育老年专（兼）职教师人数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szCs w:val="21"/>
              </w:rPr>
              <w:t>社区老年教育志愿者总人数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是否制定社区老年教育工作者队伍建设规划</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0"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管理人员、教师年参加培训（学时）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6"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53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资源利用</w:t>
            </w:r>
          </w:p>
        </w:tc>
        <w:tc>
          <w:tcPr>
            <w:tcW w:w="4883"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rPr>
              <w:t>课程资源建设（课程数、课时）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0"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r>
              <w:rPr>
                <w:rFonts w:hint="eastAsia"/>
                <w:b/>
                <w:szCs w:val="21"/>
              </w:rPr>
              <w:t>保障条件</w:t>
            </w: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政府或申报单位用于社区老年教育年度经费总额（万元）</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人均社区老年教育经费（元）</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r>
              <w:rPr>
                <w:rFonts w:hint="eastAsia" w:ascii="宋体" w:hAnsi="宋体"/>
                <w:szCs w:val="21"/>
              </w:rPr>
              <w:t>是否建立社区老年教育经费筹措机制</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6"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szCs w:val="21"/>
              </w:rPr>
            </w:pPr>
          </w:p>
        </w:tc>
        <w:tc>
          <w:tcPr>
            <w:tcW w:w="4911" w:type="dxa"/>
            <w:gridSpan w:val="4"/>
            <w:tcBorders>
              <w:top w:val="single" w:color="auto" w:sz="4" w:space="0"/>
              <w:left w:val="single" w:color="auto" w:sz="4" w:space="0"/>
              <w:bottom w:val="single" w:color="auto" w:sz="4" w:space="0"/>
              <w:right w:val="single" w:color="auto" w:sz="4" w:space="0"/>
            </w:tcBorders>
            <w:vAlign w:val="center"/>
          </w:tcPr>
          <w:p>
            <w:pPr>
              <w:spacing w:line="300" w:lineRule="atLeast"/>
              <w:ind w:left="-42"/>
              <w:jc w:val="center"/>
              <w:rPr>
                <w:rFonts w:ascii="宋体"/>
                <w:szCs w:val="21"/>
              </w:rPr>
            </w:pPr>
            <w:r>
              <w:rPr>
                <w:rFonts w:hint="eastAsia" w:ascii="宋体" w:hAnsi="宋体"/>
                <w:szCs w:val="21"/>
              </w:rPr>
              <w:t>申报单位（或政府教育督导部门）每年对社区老年教育进行督导次数</w:t>
            </w:r>
          </w:p>
        </w:tc>
        <w:tc>
          <w:tcPr>
            <w:tcW w:w="299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szCs w:val="21"/>
              </w:rPr>
            </w:pPr>
          </w:p>
        </w:tc>
      </w:tr>
    </w:tbl>
    <w:p>
      <w:pPr>
        <w:rPr>
          <w:rFonts w:hint="eastAsia"/>
          <w:b/>
          <w:szCs w:val="21"/>
        </w:rPr>
      </w:pPr>
      <w:r>
        <w:rPr>
          <w:rFonts w:hint="eastAsia"/>
          <w:b/>
          <w:szCs w:val="21"/>
        </w:rPr>
        <w:br w:type="page"/>
      </w:r>
    </w:p>
    <w:tbl>
      <w:tblPr>
        <w:tblStyle w:val="7"/>
        <w:tblW w:w="91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509"/>
        <w:gridCol w:w="1560"/>
        <w:gridCol w:w="3260"/>
        <w:gridCol w:w="142"/>
        <w:gridCol w:w="2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2" w:hRule="atLeast"/>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工作绩效</w:t>
            </w:r>
          </w:p>
        </w:tc>
        <w:tc>
          <w:tcPr>
            <w:tcW w:w="4962" w:type="dxa"/>
            <w:gridSpan w:val="3"/>
            <w:tcBorders>
              <w:top w:val="single" w:color="auto" w:sz="4" w:space="0"/>
              <w:left w:val="single" w:color="auto" w:sz="4" w:space="0"/>
              <w:bottom w:val="single" w:color="auto" w:sz="4" w:space="0"/>
              <w:right w:val="single" w:color="auto" w:sz="4" w:space="0"/>
            </w:tcBorders>
          </w:tcPr>
          <w:p>
            <w:pPr>
              <w:spacing w:line="300" w:lineRule="atLeast"/>
              <w:rPr>
                <w:szCs w:val="21"/>
              </w:rPr>
            </w:pPr>
            <w:r>
              <w:rPr>
                <w:rFonts w:hint="eastAsia" w:ascii="宋体" w:hAnsi="宋体"/>
                <w:szCs w:val="21"/>
              </w:rPr>
              <w:t>上年度社区老年教育培训次数</w:t>
            </w:r>
          </w:p>
        </w:tc>
        <w:tc>
          <w:tcPr>
            <w:tcW w:w="2946" w:type="dxa"/>
            <w:tcBorders>
              <w:top w:val="single" w:color="auto" w:sz="4" w:space="0"/>
              <w:left w:val="single" w:color="auto" w:sz="4" w:space="0"/>
              <w:bottom w:val="single" w:color="auto" w:sz="4" w:space="0"/>
              <w:right w:val="single" w:color="auto" w:sz="4" w:space="0"/>
            </w:tcBorders>
          </w:tcPr>
          <w:p>
            <w:pPr>
              <w:spacing w:line="30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rPr>
                <w:b/>
                <w:szCs w:val="21"/>
              </w:rPr>
            </w:pPr>
          </w:p>
        </w:tc>
        <w:tc>
          <w:tcPr>
            <w:tcW w:w="4962" w:type="dxa"/>
            <w:gridSpan w:val="3"/>
            <w:tcBorders>
              <w:top w:val="single" w:color="auto" w:sz="4" w:space="0"/>
              <w:left w:val="single" w:color="auto" w:sz="4" w:space="0"/>
              <w:bottom w:val="single" w:color="auto" w:sz="4" w:space="0"/>
              <w:right w:val="single" w:color="auto" w:sz="4" w:space="0"/>
            </w:tcBorders>
            <w:vAlign w:val="center"/>
          </w:tcPr>
          <w:p>
            <w:pPr>
              <w:spacing w:line="300" w:lineRule="atLeast"/>
              <w:rPr>
                <w:szCs w:val="21"/>
              </w:rPr>
            </w:pPr>
            <w:r>
              <w:rPr>
                <w:rFonts w:hint="eastAsia" w:ascii="宋体" w:hAnsi="宋体"/>
                <w:szCs w:val="21"/>
              </w:rPr>
              <w:t>上年度社区老年教育培训总人数</w:t>
            </w:r>
          </w:p>
        </w:tc>
        <w:tc>
          <w:tcPr>
            <w:tcW w:w="2946" w:type="dxa"/>
            <w:tcBorders>
              <w:top w:val="single" w:color="auto" w:sz="4" w:space="0"/>
              <w:left w:val="single" w:color="auto" w:sz="4" w:space="0"/>
              <w:bottom w:val="single" w:color="auto" w:sz="4" w:space="0"/>
              <w:right w:val="single" w:color="auto" w:sz="4" w:space="0"/>
            </w:tcBorders>
            <w:vAlign w:val="center"/>
          </w:tcPr>
          <w:p>
            <w:pPr>
              <w:spacing w:line="300" w:lineRule="atLeast"/>
              <w:ind w:left="-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获奖情况</w:t>
            </w:r>
          </w:p>
        </w:tc>
        <w:tc>
          <w:tcPr>
            <w:tcW w:w="4962" w:type="dxa"/>
            <w:gridSpan w:val="3"/>
            <w:tcBorders>
              <w:top w:val="nil"/>
              <w:left w:val="single" w:color="auto" w:sz="4" w:space="0"/>
              <w:bottom w:val="single" w:color="auto" w:sz="4" w:space="0"/>
              <w:right w:val="single" w:color="auto" w:sz="4" w:space="0"/>
            </w:tcBorders>
            <w:vAlign w:val="center"/>
          </w:tcPr>
          <w:p>
            <w:pPr>
              <w:spacing w:line="300" w:lineRule="atLeast"/>
              <w:ind w:left="-42" w:right="-56"/>
              <w:rPr>
                <w:rFonts w:ascii="宋体"/>
                <w:szCs w:val="21"/>
              </w:rPr>
            </w:pPr>
            <w:r>
              <w:rPr>
                <w:rFonts w:hint="eastAsia" w:ascii="宋体"/>
                <w:szCs w:val="21"/>
              </w:rPr>
              <w:t>新闻媒体宣传报道次数</w:t>
            </w:r>
          </w:p>
        </w:tc>
        <w:tc>
          <w:tcPr>
            <w:tcW w:w="2946" w:type="dxa"/>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0" w:hRule="atLeast"/>
        </w:trPr>
        <w:tc>
          <w:tcPr>
            <w:tcW w:w="733" w:type="dxa"/>
            <w:tcBorders>
              <w:top w:val="single" w:color="auto" w:sz="4" w:space="0"/>
              <w:left w:val="single" w:color="auto" w:sz="4" w:space="0"/>
              <w:bottom w:val="single" w:color="auto" w:sz="4" w:space="0"/>
              <w:right w:val="single" w:color="auto" w:sz="4" w:space="0"/>
            </w:tcBorders>
            <w:vAlign w:val="center"/>
          </w:tcPr>
          <w:p>
            <w:pPr>
              <w:spacing w:after="0" w:line="560" w:lineRule="exact"/>
              <w:jc w:val="center"/>
              <w:rPr>
                <w:b/>
                <w:szCs w:val="21"/>
              </w:rPr>
            </w:pPr>
            <w:r>
              <w:rPr>
                <w:rFonts w:hint="eastAsia" w:ascii="宋体" w:hAnsi="宋体"/>
                <w:b/>
                <w:bCs/>
                <w:szCs w:val="21"/>
              </w:rPr>
              <w:t>申</w:t>
            </w:r>
            <w:r>
              <w:rPr>
                <w:rFonts w:hint="eastAsia"/>
                <w:b/>
                <w:szCs w:val="21"/>
              </w:rPr>
              <w:t>报</w:t>
            </w:r>
          </w:p>
          <w:p>
            <w:pPr>
              <w:spacing w:after="0" w:line="560" w:lineRule="exact"/>
              <w:jc w:val="center"/>
              <w:rPr>
                <w:b/>
                <w:szCs w:val="21"/>
              </w:rPr>
            </w:pPr>
            <w:r>
              <w:rPr>
                <w:rFonts w:hint="eastAsia"/>
                <w:b/>
                <w:szCs w:val="21"/>
              </w:rPr>
              <w:t>单位</w:t>
            </w:r>
          </w:p>
          <w:p>
            <w:pPr>
              <w:spacing w:after="0" w:line="560" w:lineRule="exact"/>
              <w:jc w:val="center"/>
              <w:rPr>
                <w:b/>
                <w:szCs w:val="21"/>
              </w:rPr>
            </w:pPr>
            <w:r>
              <w:rPr>
                <w:rFonts w:hint="eastAsia"/>
                <w:b/>
                <w:szCs w:val="21"/>
              </w:rPr>
              <w:t>近三</w:t>
            </w:r>
          </w:p>
          <w:p>
            <w:pPr>
              <w:spacing w:after="0" w:line="560" w:lineRule="exact"/>
              <w:jc w:val="center"/>
              <w:rPr>
                <w:b/>
                <w:szCs w:val="21"/>
              </w:rPr>
            </w:pPr>
            <w:r>
              <w:rPr>
                <w:rFonts w:hint="eastAsia"/>
                <w:b/>
                <w:szCs w:val="21"/>
              </w:rPr>
              <w:t>年来</w:t>
            </w:r>
          </w:p>
          <w:p>
            <w:pPr>
              <w:spacing w:after="0" w:line="560" w:lineRule="exact"/>
              <w:jc w:val="center"/>
              <w:rPr>
                <w:b/>
                <w:szCs w:val="21"/>
              </w:rPr>
            </w:pPr>
            <w:r>
              <w:rPr>
                <w:rFonts w:hint="eastAsia"/>
                <w:b/>
                <w:szCs w:val="21"/>
              </w:rPr>
              <w:t>主要</w:t>
            </w:r>
          </w:p>
          <w:p>
            <w:pPr>
              <w:spacing w:after="0" w:line="560" w:lineRule="exact"/>
              <w:jc w:val="center"/>
              <w:rPr>
                <w:b/>
                <w:szCs w:val="21"/>
              </w:rPr>
            </w:pPr>
            <w:r>
              <w:rPr>
                <w:rFonts w:hint="eastAsia"/>
                <w:b/>
                <w:szCs w:val="21"/>
              </w:rPr>
              <w:t>工作</w:t>
            </w:r>
          </w:p>
          <w:p>
            <w:pPr>
              <w:spacing w:after="0" w:line="560" w:lineRule="exact"/>
              <w:jc w:val="center"/>
              <w:rPr>
                <w:b/>
                <w:szCs w:val="21"/>
              </w:rPr>
            </w:pPr>
            <w:r>
              <w:rPr>
                <w:rFonts w:hint="eastAsia"/>
                <w:b/>
                <w:szCs w:val="21"/>
              </w:rPr>
              <w:t>总结</w:t>
            </w:r>
          </w:p>
          <w:p>
            <w:pPr>
              <w:spacing w:after="0" w:line="560" w:lineRule="exact"/>
              <w:jc w:val="center"/>
              <w:rPr>
                <w:b/>
                <w:szCs w:val="21"/>
              </w:rPr>
            </w:pPr>
            <w:r>
              <w:rPr>
                <w:rFonts w:hint="eastAsia"/>
                <w:b/>
                <w:szCs w:val="21"/>
              </w:rPr>
              <w:t>（</w:t>
            </w:r>
            <w:r>
              <w:rPr>
                <w:b/>
                <w:szCs w:val="21"/>
              </w:rPr>
              <w:t>1000</w:t>
            </w:r>
            <w:r>
              <w:rPr>
                <w:rFonts w:hint="eastAsia"/>
                <w:b/>
                <w:szCs w:val="21"/>
              </w:rPr>
              <w:t>字以内）</w:t>
            </w:r>
          </w:p>
          <w:p>
            <w:pPr>
              <w:rPr>
                <w:b/>
                <w:szCs w:val="21"/>
              </w:rPr>
            </w:pPr>
          </w:p>
        </w:tc>
        <w:tc>
          <w:tcPr>
            <w:tcW w:w="8417" w:type="dxa"/>
            <w:gridSpan w:val="5"/>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2802" w:type="dxa"/>
            <w:gridSpan w:val="3"/>
            <w:tcBorders>
              <w:top w:val="single" w:color="auto" w:sz="4" w:space="0"/>
              <w:left w:val="single" w:color="auto" w:sz="4" w:space="0"/>
              <w:bottom w:val="single" w:color="auto" w:sz="4" w:space="0"/>
              <w:right w:val="single" w:color="auto" w:sz="4" w:space="0"/>
            </w:tcBorders>
          </w:tcPr>
          <w:p>
            <w:pPr>
              <w:rPr>
                <w:rFonts w:ascii="宋体" w:hAnsi="宋体"/>
                <w:bCs/>
                <w:szCs w:val="21"/>
              </w:rPr>
            </w:pPr>
          </w:p>
          <w:p>
            <w:pPr>
              <w:ind w:firstLine="660" w:firstLineChars="300"/>
              <w:rPr>
                <w:rFonts w:ascii="宋体" w:hAnsi="宋体"/>
                <w:bCs/>
                <w:szCs w:val="21"/>
              </w:rPr>
            </w:pPr>
            <w:r>
              <w:rPr>
                <w:rFonts w:hint="eastAsia" w:ascii="宋体" w:hAnsi="宋体"/>
                <w:bCs/>
                <w:szCs w:val="21"/>
              </w:rPr>
              <w:t>申报单位联系人</w:t>
            </w:r>
          </w:p>
        </w:tc>
        <w:tc>
          <w:tcPr>
            <w:tcW w:w="3260" w:type="dxa"/>
            <w:tcBorders>
              <w:top w:val="nil"/>
              <w:left w:val="single" w:color="auto" w:sz="4" w:space="0"/>
              <w:bottom w:val="single" w:color="auto" w:sz="4" w:space="0"/>
              <w:right w:val="single" w:color="auto" w:sz="4" w:space="0"/>
            </w:tcBorders>
          </w:tcPr>
          <w:p>
            <w:pPr>
              <w:rPr>
                <w:rFonts w:ascii="宋体" w:hAnsi="宋体"/>
                <w:bCs/>
                <w:szCs w:val="21"/>
              </w:rPr>
            </w:pPr>
          </w:p>
          <w:p>
            <w:pPr>
              <w:ind w:firstLine="880" w:firstLineChars="400"/>
              <w:rPr>
                <w:rFonts w:ascii="宋体" w:hAnsi="宋体"/>
                <w:bCs/>
                <w:szCs w:val="21"/>
              </w:rPr>
            </w:pPr>
            <w:r>
              <w:rPr>
                <w:rFonts w:hint="eastAsia" w:ascii="宋体" w:hAnsi="宋体"/>
                <w:bCs/>
                <w:szCs w:val="21"/>
              </w:rPr>
              <w:t>联系人电话</w:t>
            </w:r>
          </w:p>
        </w:tc>
        <w:tc>
          <w:tcPr>
            <w:tcW w:w="3088" w:type="dxa"/>
            <w:gridSpan w:val="2"/>
            <w:tcBorders>
              <w:top w:val="nil"/>
              <w:left w:val="single" w:color="auto" w:sz="4" w:space="0"/>
              <w:bottom w:val="single" w:color="auto" w:sz="4" w:space="0"/>
              <w:right w:val="single" w:color="auto" w:sz="4" w:space="0"/>
            </w:tcBorders>
          </w:tcPr>
          <w:p>
            <w:pPr>
              <w:rPr>
                <w:rFonts w:ascii="宋体" w:hAnsi="宋体"/>
                <w:bCs/>
                <w:szCs w:val="21"/>
              </w:rPr>
            </w:pPr>
          </w:p>
          <w:p>
            <w:pPr>
              <w:ind w:firstLine="330" w:firstLineChars="150"/>
              <w:rPr>
                <w:rFonts w:ascii="宋体" w:hAnsi="宋体"/>
                <w:bCs/>
                <w:szCs w:val="21"/>
              </w:rPr>
            </w:pPr>
            <w:r>
              <w:rPr>
                <w:rFonts w:hint="eastAsia" w:ascii="宋体" w:hAnsi="宋体"/>
                <w:bCs/>
                <w:szCs w:val="21"/>
              </w:rPr>
              <w:t>联系人电子邮箱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9" w:hRule="atLeast"/>
        </w:trPr>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
                <w:bCs/>
                <w:szCs w:val="21"/>
              </w:rPr>
            </w:pPr>
          </w:p>
        </w:tc>
        <w:tc>
          <w:tcPr>
            <w:tcW w:w="3260" w:type="dxa"/>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c>
          <w:tcPr>
            <w:tcW w:w="3088" w:type="dxa"/>
            <w:gridSpan w:val="2"/>
            <w:tcBorders>
              <w:top w:val="nil"/>
              <w:left w:val="single" w:color="auto" w:sz="4" w:space="0"/>
              <w:bottom w:val="single" w:color="auto" w:sz="4" w:space="0"/>
              <w:right w:val="single" w:color="auto" w:sz="4" w:space="0"/>
            </w:tcBorders>
            <w:vAlign w:val="center"/>
          </w:tcPr>
          <w:p>
            <w:pPr>
              <w:spacing w:line="300" w:lineRule="atLeast"/>
              <w:ind w:left="-42" w:right="-56"/>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42" w:hRule="atLeast"/>
        </w:trPr>
        <w:tc>
          <w:tcPr>
            <w:tcW w:w="28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申报单位所在市</w:t>
            </w:r>
          </w:p>
          <w:p>
            <w:pPr>
              <w:jc w:val="center"/>
              <w:rPr>
                <w:rFonts w:ascii="宋体" w:hAnsi="宋体"/>
                <w:b/>
                <w:bCs/>
                <w:szCs w:val="21"/>
              </w:rPr>
            </w:pPr>
            <w:r>
              <w:rPr>
                <w:rFonts w:hint="eastAsia" w:ascii="宋体" w:hAnsi="宋体"/>
                <w:bCs/>
                <w:szCs w:val="21"/>
              </w:rPr>
              <w:t>社区教育指导中心意见</w:t>
            </w:r>
          </w:p>
        </w:tc>
        <w:tc>
          <w:tcPr>
            <w:tcW w:w="6348" w:type="dxa"/>
            <w:gridSpan w:val="3"/>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bCs/>
                <w:sz w:val="24"/>
                <w:szCs w:val="24"/>
              </w:rPr>
            </w:pPr>
            <w:r>
              <w:rPr>
                <w:rFonts w:hint="eastAsia" w:asciiTheme="minorEastAsia" w:hAnsiTheme="minorEastAsia"/>
                <w:bCs/>
                <w:sz w:val="24"/>
                <w:szCs w:val="24"/>
              </w:rPr>
              <w:t xml:space="preserve">                     </w:t>
            </w:r>
          </w:p>
          <w:p>
            <w:pPr>
              <w:wordWrap w:val="0"/>
              <w:jc w:val="center"/>
              <w:rPr>
                <w:rFonts w:asciiTheme="minorEastAsia" w:hAnsiTheme="minorEastAsia"/>
                <w:bCs/>
                <w:sz w:val="24"/>
                <w:szCs w:val="24"/>
              </w:rPr>
            </w:pPr>
          </w:p>
          <w:p>
            <w:pPr>
              <w:wordWrap w:val="0"/>
              <w:jc w:val="center"/>
              <w:rPr>
                <w:rFonts w:asciiTheme="minorEastAsia" w:hAnsiTheme="minorEastAsia"/>
                <w:bCs/>
                <w:sz w:val="24"/>
                <w:szCs w:val="24"/>
              </w:rPr>
            </w:pPr>
            <w:r>
              <w:rPr>
                <w:rFonts w:hint="eastAsia" w:asciiTheme="minorEastAsia" w:hAnsiTheme="minorEastAsia"/>
                <w:bCs/>
                <w:sz w:val="24"/>
                <w:szCs w:val="24"/>
              </w:rPr>
              <w:t xml:space="preserve">                       （公章）</w:t>
            </w:r>
          </w:p>
          <w:p>
            <w:pPr>
              <w:spacing w:line="300" w:lineRule="atLeast"/>
              <w:ind w:left="-42" w:right="-56"/>
              <w:jc w:val="center"/>
              <w:rPr>
                <w:rFonts w:ascii="宋体"/>
                <w:szCs w:val="21"/>
              </w:rPr>
            </w:pPr>
            <w:r>
              <w:rPr>
                <w:rFonts w:hint="eastAsia" w:asciiTheme="minorEastAsia" w:hAnsiTheme="minorEastAsia"/>
                <w:bCs/>
                <w:sz w:val="24"/>
                <w:szCs w:val="24"/>
              </w:rPr>
              <w:t xml:space="preserve">                       年     月    日</w:t>
            </w:r>
          </w:p>
        </w:tc>
      </w:tr>
    </w:tbl>
    <w:p>
      <w:pPr>
        <w:shd w:val="clear" w:color="auto" w:fill="FFFFFF"/>
        <w:spacing w:after="0" w:line="560" w:lineRule="exact"/>
        <w:rPr>
          <w:rFonts w:ascii="仿宋" w:hAnsi="仿宋" w:eastAsia="仿宋" w:cs="仿宋"/>
          <w:b/>
          <w:sz w:val="32"/>
          <w:szCs w:val="32"/>
        </w:rPr>
      </w:pPr>
    </w:p>
    <w:sectPr>
      <w:headerReference r:id="rId3" w:type="default"/>
      <w:footerReference r:id="rId4" w:type="default"/>
      <w:pgSz w:w="11906" w:h="16838"/>
      <w:pgMar w:top="1440" w:right="1247" w:bottom="896"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18030">
    <w:altName w:val="黑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4" o:spid="_x0000_s205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30765"/>
    <w:multiLevelType w:val="singleLevel"/>
    <w:tmpl w:val="D9F30765"/>
    <w:lvl w:ilvl="0" w:tentative="0">
      <w:start w:val="2"/>
      <w:numFmt w:val="decimal"/>
      <w:suff w:val="space"/>
      <w:lvlText w:val="%1."/>
      <w:lvlJc w:val="left"/>
    </w:lvl>
  </w:abstractNum>
  <w:abstractNum w:abstractNumId="1">
    <w:nsid w:val="7440D052"/>
    <w:multiLevelType w:val="singleLevel"/>
    <w:tmpl w:val="7440D05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B4364B"/>
    <w:rsid w:val="00017DBC"/>
    <w:rsid w:val="000432E5"/>
    <w:rsid w:val="0005228F"/>
    <w:rsid w:val="00054C10"/>
    <w:rsid w:val="00077B23"/>
    <w:rsid w:val="000914D2"/>
    <w:rsid w:val="0009590D"/>
    <w:rsid w:val="0009617C"/>
    <w:rsid w:val="000D0D89"/>
    <w:rsid w:val="000D2540"/>
    <w:rsid w:val="000E28D3"/>
    <w:rsid w:val="001009DC"/>
    <w:rsid w:val="00106C8F"/>
    <w:rsid w:val="001071D6"/>
    <w:rsid w:val="0011130C"/>
    <w:rsid w:val="001221D1"/>
    <w:rsid w:val="001310CC"/>
    <w:rsid w:val="0013478C"/>
    <w:rsid w:val="00192362"/>
    <w:rsid w:val="0019748B"/>
    <w:rsid w:val="001A3F2B"/>
    <w:rsid w:val="001A6469"/>
    <w:rsid w:val="001B68D3"/>
    <w:rsid w:val="00223263"/>
    <w:rsid w:val="00243043"/>
    <w:rsid w:val="00244AB5"/>
    <w:rsid w:val="0024732E"/>
    <w:rsid w:val="00256773"/>
    <w:rsid w:val="00273C4E"/>
    <w:rsid w:val="00291CDB"/>
    <w:rsid w:val="002C2F11"/>
    <w:rsid w:val="002F412B"/>
    <w:rsid w:val="00307C87"/>
    <w:rsid w:val="00323B43"/>
    <w:rsid w:val="003356A6"/>
    <w:rsid w:val="00372922"/>
    <w:rsid w:val="00387E6B"/>
    <w:rsid w:val="003B1216"/>
    <w:rsid w:val="003C5620"/>
    <w:rsid w:val="003D37D8"/>
    <w:rsid w:val="003D5492"/>
    <w:rsid w:val="003E4CEC"/>
    <w:rsid w:val="0040119D"/>
    <w:rsid w:val="00402CE8"/>
    <w:rsid w:val="004122C6"/>
    <w:rsid w:val="00432A68"/>
    <w:rsid w:val="004358AB"/>
    <w:rsid w:val="00463CEB"/>
    <w:rsid w:val="00474725"/>
    <w:rsid w:val="00484D2D"/>
    <w:rsid w:val="004A541E"/>
    <w:rsid w:val="004A567D"/>
    <w:rsid w:val="004E0FBD"/>
    <w:rsid w:val="004F48B8"/>
    <w:rsid w:val="00502BD9"/>
    <w:rsid w:val="0050353A"/>
    <w:rsid w:val="0050568A"/>
    <w:rsid w:val="00512ED1"/>
    <w:rsid w:val="00515B40"/>
    <w:rsid w:val="00517A98"/>
    <w:rsid w:val="005279D0"/>
    <w:rsid w:val="00554570"/>
    <w:rsid w:val="005A574B"/>
    <w:rsid w:val="005B1CDD"/>
    <w:rsid w:val="005C2E2F"/>
    <w:rsid w:val="005F5CCB"/>
    <w:rsid w:val="00600955"/>
    <w:rsid w:val="0063072A"/>
    <w:rsid w:val="006367E9"/>
    <w:rsid w:val="006460F2"/>
    <w:rsid w:val="0069010E"/>
    <w:rsid w:val="006A4296"/>
    <w:rsid w:val="006B373E"/>
    <w:rsid w:val="006B46F1"/>
    <w:rsid w:val="006C044A"/>
    <w:rsid w:val="006D3737"/>
    <w:rsid w:val="006E7268"/>
    <w:rsid w:val="006F1852"/>
    <w:rsid w:val="00704E9B"/>
    <w:rsid w:val="007210AB"/>
    <w:rsid w:val="00726B74"/>
    <w:rsid w:val="0073573A"/>
    <w:rsid w:val="00745CCA"/>
    <w:rsid w:val="00746484"/>
    <w:rsid w:val="007678C9"/>
    <w:rsid w:val="00776151"/>
    <w:rsid w:val="007B7381"/>
    <w:rsid w:val="007B7ED7"/>
    <w:rsid w:val="007C08C2"/>
    <w:rsid w:val="007C263E"/>
    <w:rsid w:val="007C382B"/>
    <w:rsid w:val="007C7D7F"/>
    <w:rsid w:val="007E2507"/>
    <w:rsid w:val="00807CA9"/>
    <w:rsid w:val="008213DF"/>
    <w:rsid w:val="008654ED"/>
    <w:rsid w:val="008A7A94"/>
    <w:rsid w:val="008B1C1E"/>
    <w:rsid w:val="008B7726"/>
    <w:rsid w:val="008C4C0E"/>
    <w:rsid w:val="008D2308"/>
    <w:rsid w:val="008F195D"/>
    <w:rsid w:val="008F6DE8"/>
    <w:rsid w:val="00900D50"/>
    <w:rsid w:val="00917B1A"/>
    <w:rsid w:val="00920914"/>
    <w:rsid w:val="00921539"/>
    <w:rsid w:val="009234DB"/>
    <w:rsid w:val="00930AFC"/>
    <w:rsid w:val="00985CCE"/>
    <w:rsid w:val="009C1245"/>
    <w:rsid w:val="009C7ADF"/>
    <w:rsid w:val="009E59DB"/>
    <w:rsid w:val="009F6FBC"/>
    <w:rsid w:val="00A5598B"/>
    <w:rsid w:val="00A721CB"/>
    <w:rsid w:val="00AA79C4"/>
    <w:rsid w:val="00AB3854"/>
    <w:rsid w:val="00AD3F3B"/>
    <w:rsid w:val="00AE524C"/>
    <w:rsid w:val="00AF43A7"/>
    <w:rsid w:val="00AF74E9"/>
    <w:rsid w:val="00B17A11"/>
    <w:rsid w:val="00B4364B"/>
    <w:rsid w:val="00B4653B"/>
    <w:rsid w:val="00B47A0A"/>
    <w:rsid w:val="00B510C4"/>
    <w:rsid w:val="00B620D2"/>
    <w:rsid w:val="00B658AF"/>
    <w:rsid w:val="00B96A38"/>
    <w:rsid w:val="00BA6DEE"/>
    <w:rsid w:val="00BC29D9"/>
    <w:rsid w:val="00BE040A"/>
    <w:rsid w:val="00BE798C"/>
    <w:rsid w:val="00C14179"/>
    <w:rsid w:val="00C3372F"/>
    <w:rsid w:val="00C67C2A"/>
    <w:rsid w:val="00C76FDE"/>
    <w:rsid w:val="00C95DAD"/>
    <w:rsid w:val="00CE1DC4"/>
    <w:rsid w:val="00CE4835"/>
    <w:rsid w:val="00CE487A"/>
    <w:rsid w:val="00CE4E0E"/>
    <w:rsid w:val="00D3483F"/>
    <w:rsid w:val="00D41C51"/>
    <w:rsid w:val="00D54896"/>
    <w:rsid w:val="00D6274E"/>
    <w:rsid w:val="00D67F5C"/>
    <w:rsid w:val="00D835AC"/>
    <w:rsid w:val="00D85954"/>
    <w:rsid w:val="00DA0572"/>
    <w:rsid w:val="00DA3A90"/>
    <w:rsid w:val="00DA589D"/>
    <w:rsid w:val="00DC5A72"/>
    <w:rsid w:val="00DE567F"/>
    <w:rsid w:val="00DE6C2E"/>
    <w:rsid w:val="00E04CCB"/>
    <w:rsid w:val="00E46811"/>
    <w:rsid w:val="00E5255D"/>
    <w:rsid w:val="00E71AAE"/>
    <w:rsid w:val="00EB779E"/>
    <w:rsid w:val="00EC04A1"/>
    <w:rsid w:val="00ED4991"/>
    <w:rsid w:val="00EE0DA4"/>
    <w:rsid w:val="00EE42A7"/>
    <w:rsid w:val="00EF637C"/>
    <w:rsid w:val="00F40E82"/>
    <w:rsid w:val="00F4451A"/>
    <w:rsid w:val="00F707D5"/>
    <w:rsid w:val="00F721A8"/>
    <w:rsid w:val="00FC5537"/>
    <w:rsid w:val="00FD581C"/>
    <w:rsid w:val="070E1D1E"/>
    <w:rsid w:val="0CCE2C58"/>
    <w:rsid w:val="18C50A2D"/>
    <w:rsid w:val="41FF3E94"/>
    <w:rsid w:val="44F3055F"/>
    <w:rsid w:val="63985406"/>
    <w:rsid w:val="6B8C63C6"/>
    <w:rsid w:val="6C06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
        <o:r id="V:Rule2" type="connector" idref="#直接箭头连接符 1"/>
        <o:r id="V:Rule3"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6"/>
    <w:semiHidden/>
    <w:unhideWhenUsed/>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widowControl w:val="0"/>
      <w:adjustRightInd/>
      <w:snapToGrid/>
      <w:spacing w:before="100" w:beforeAutospacing="1" w:after="100" w:afterAutospacing="1"/>
    </w:pPr>
    <w:rPr>
      <w:rFonts w:cs="Times New Roman" w:asciiTheme="minorHAnsi" w:hAnsiTheme="minorHAnsi" w:eastAsiaTheme="minorEastAsia"/>
      <w:sz w:val="24"/>
    </w:rPr>
  </w:style>
  <w:style w:type="table" w:styleId="8">
    <w:name w:val="Table Grid"/>
    <w:basedOn w:val="7"/>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rFonts w:cs="Times New Roman"/>
      <w:color w:val="000000"/>
      <w:u w:val="none"/>
    </w:rPr>
  </w:style>
  <w:style w:type="character" w:customStyle="1" w:styleId="12">
    <w:name w:val="日期 Char"/>
    <w:basedOn w:val="9"/>
    <w:link w:val="2"/>
    <w:semiHidden/>
    <w:uiPriority w:val="99"/>
    <w:rPr>
      <w:rFonts w:ascii="Tahoma" w:hAnsi="Tahoma"/>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9"/>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504</Words>
  <Characters>2878</Characters>
  <Lines>23</Lines>
  <Paragraphs>6</Paragraphs>
  <TotalTime>36</TotalTime>
  <ScaleCrop>false</ScaleCrop>
  <LinksUpToDate>false</LinksUpToDate>
  <CharactersWithSpaces>3376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2022-01-11T03:23:00Z</dcterms:created>
  <dc:creator>DELL020</dc:creator>
  <cp:lastModifiedBy>LnSyXjn</cp:lastModifiedBy>
  <cp:lastPrinted>2022-01-17T03:27:12Z</cp:lastPrinted>
  <dcterms:modified xsi:type="dcterms:W3CDTF">2022-01-17T03:29:48Z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